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5692" w:rsidRPr="006A06B6" w:rsidRDefault="0033611D" w:rsidP="0033611D">
      <w:pPr>
        <w:pStyle w:val="Schedule"/>
        <w:numPr>
          <w:ilvl w:val="0"/>
          <w:numId w:val="0"/>
        </w:numPr>
      </w:pPr>
      <w:r>
        <w:t>SCHEDU</w:t>
      </w:r>
      <w:bookmarkStart w:id="0" w:name="_GoBack"/>
      <w:bookmarkEnd w:id="0"/>
      <w:r>
        <w:t>LE 26</w:t>
      </w:r>
    </w:p>
    <w:p w:rsidR="006A06B6" w:rsidRDefault="007F7BD1" w:rsidP="007F7BD1">
      <w:pPr>
        <w:pStyle w:val="SubHeading"/>
      </w:pPr>
      <w:r w:rsidRPr="007F7BD1">
        <w:t>Confidentiality Undertaking</w:t>
      </w:r>
    </w:p>
    <w:p w:rsidR="00103BE3" w:rsidRPr="00205ABB" w:rsidRDefault="00103BE3" w:rsidP="00103BE3">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103BE3" w:rsidRPr="00205ABB" w:rsidTr="00707490">
        <w:tc>
          <w:tcPr>
            <w:tcW w:w="1471" w:type="dxa"/>
            <w:shd w:val="clear" w:color="auto" w:fill="D9D9D9" w:themeFill="background1" w:themeFillShade="D9"/>
          </w:tcPr>
          <w:p w:rsidR="00103BE3" w:rsidRPr="00205ABB" w:rsidRDefault="00103BE3" w:rsidP="00707490">
            <w:pPr>
              <w:keepNext/>
              <w:spacing w:before="120" w:after="120"/>
              <w:ind w:left="57" w:right="57"/>
              <w:rPr>
                <w:b/>
              </w:rPr>
            </w:pPr>
            <w:r w:rsidRPr="00205ABB">
              <w:rPr>
                <w:b/>
              </w:rPr>
              <w:t>VERSION</w:t>
            </w:r>
          </w:p>
        </w:tc>
        <w:tc>
          <w:tcPr>
            <w:tcW w:w="2039" w:type="dxa"/>
            <w:shd w:val="clear" w:color="auto" w:fill="D9D9D9" w:themeFill="background1" w:themeFillShade="D9"/>
          </w:tcPr>
          <w:p w:rsidR="00103BE3" w:rsidRPr="00205ABB" w:rsidRDefault="00103BE3" w:rsidP="00707490">
            <w:pPr>
              <w:keepNext/>
              <w:spacing w:before="120" w:after="120"/>
              <w:ind w:left="57" w:right="57"/>
              <w:rPr>
                <w:b/>
              </w:rPr>
            </w:pPr>
            <w:r w:rsidRPr="00205ABB">
              <w:rPr>
                <w:b/>
              </w:rPr>
              <w:t>DATE</w:t>
            </w:r>
          </w:p>
        </w:tc>
        <w:tc>
          <w:tcPr>
            <w:tcW w:w="5210" w:type="dxa"/>
            <w:shd w:val="clear" w:color="auto" w:fill="D9D9D9" w:themeFill="background1" w:themeFillShade="D9"/>
          </w:tcPr>
          <w:p w:rsidR="00103BE3" w:rsidRPr="00205ABB" w:rsidRDefault="00103BE3" w:rsidP="00707490">
            <w:pPr>
              <w:keepNext/>
              <w:spacing w:before="120" w:after="120"/>
              <w:ind w:left="57" w:right="57"/>
              <w:rPr>
                <w:b/>
              </w:rPr>
            </w:pPr>
            <w:r w:rsidRPr="00205ABB">
              <w:rPr>
                <w:b/>
              </w:rPr>
              <w:t>COMMENT</w:t>
            </w:r>
          </w:p>
        </w:tc>
      </w:tr>
      <w:tr w:rsidR="00A33137" w:rsidTr="00BB1C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33137" w:rsidRDefault="00A33137" w:rsidP="00BB1CEB">
            <w:pPr>
              <w:keepNext/>
              <w:spacing w:before="120" w:after="120"/>
              <w:ind w:left="57" w:right="57"/>
              <w:rPr>
                <w:rFonts w:eastAsiaTheme="minorHAnsi"/>
                <w:b/>
                <w:bCs/>
                <w:sz w:val="22"/>
                <w:szCs w:val="22"/>
                <w:lang w:eastAsia="en-US"/>
              </w:rPr>
            </w:pPr>
            <w:r>
              <w:rPr>
                <w:b/>
                <w:bCs/>
              </w:rPr>
              <w:t>1.0</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rsidR="00A33137" w:rsidRDefault="009E4FE0" w:rsidP="00BB1CEB">
            <w:pPr>
              <w:keepNext/>
              <w:spacing w:before="120" w:after="120"/>
              <w:ind w:left="57" w:right="57"/>
              <w:rPr>
                <w:rFonts w:eastAsiaTheme="minorHAnsi"/>
                <w:b/>
                <w:bCs/>
                <w:sz w:val="22"/>
                <w:szCs w:val="22"/>
                <w:lang w:eastAsia="en-US"/>
              </w:rPr>
            </w:pPr>
            <w:r>
              <w:rPr>
                <w:b/>
                <w:bCs/>
                <w:snapToGrid w:val="0"/>
              </w:rPr>
              <w:t>October 2019</w:t>
            </w:r>
          </w:p>
        </w:tc>
        <w:tc>
          <w:tcPr>
            <w:tcW w:w="5210" w:type="dxa"/>
            <w:tcBorders>
              <w:top w:val="nil"/>
              <w:left w:val="nil"/>
              <w:bottom w:val="single" w:sz="8" w:space="0" w:color="auto"/>
              <w:right w:val="single" w:sz="8" w:space="0" w:color="auto"/>
            </w:tcBorders>
            <w:tcMar>
              <w:top w:w="0" w:type="dxa"/>
              <w:left w:w="108" w:type="dxa"/>
              <w:bottom w:w="0" w:type="dxa"/>
              <w:right w:w="108" w:type="dxa"/>
            </w:tcMar>
            <w:hideMark/>
          </w:tcPr>
          <w:p w:rsidR="00A33137" w:rsidRDefault="009E4FE0" w:rsidP="00BB1CEB">
            <w:pPr>
              <w:keepNext/>
              <w:spacing w:before="120" w:after="120"/>
              <w:ind w:left="57" w:right="57"/>
              <w:rPr>
                <w:rFonts w:eastAsiaTheme="minorHAnsi"/>
                <w:b/>
                <w:bCs/>
                <w:sz w:val="22"/>
                <w:szCs w:val="22"/>
                <w:lang w:eastAsia="en-US"/>
              </w:rPr>
            </w:pPr>
            <w:r>
              <w:rPr>
                <w:b/>
                <w:bCs/>
              </w:rPr>
              <w:t>Execution version</w:t>
            </w:r>
          </w:p>
        </w:tc>
      </w:tr>
    </w:tbl>
    <w:p w:rsidR="00103BE3" w:rsidRPr="00103BE3" w:rsidRDefault="00103BE3" w:rsidP="00103BE3">
      <w:pPr>
        <w:pStyle w:val="Body"/>
      </w:pPr>
    </w:p>
    <w:p w:rsidR="00030286" w:rsidRPr="006A06B6" w:rsidRDefault="0033611D" w:rsidP="0033611D">
      <w:pPr>
        <w:pStyle w:val="Body"/>
        <w:jc w:val="center"/>
      </w:pPr>
      <w:r w:rsidRPr="006A06B6">
        <w:rPr>
          <w:b/>
        </w:rPr>
        <w:t>Confidentiality Undertaking To Be Completed By Each New Employee</w:t>
      </w:r>
    </w:p>
    <w:p w:rsidR="00030286" w:rsidRPr="0033611D" w:rsidRDefault="007F7BD1" w:rsidP="007F7BD1">
      <w:pPr>
        <w:pStyle w:val="Body"/>
      </w:pPr>
      <w:proofErr w:type="gramStart"/>
      <w:r w:rsidRPr="0033611D">
        <w:rPr>
          <w:color w:val="000000"/>
        </w:rPr>
        <w:t>In connection with</w:t>
      </w:r>
      <w:proofErr w:type="gramEnd"/>
      <w:r w:rsidRPr="0033611D">
        <w:rPr>
          <w:color w:val="000000"/>
        </w:rPr>
        <w:t xml:space="preserve"> a contract between </w:t>
      </w:r>
      <w:r w:rsidR="00EE1B8D">
        <w:rPr>
          <w:color w:val="000000"/>
        </w:rPr>
        <w:t>Serco Limited</w:t>
      </w:r>
      <w:r w:rsidRPr="0033611D">
        <w:rPr>
          <w:color w:val="000000"/>
        </w:rPr>
        <w:t xml:space="preserve"> and the Secretary of State for Justice.</w:t>
      </w:r>
    </w:p>
    <w:p w:rsidR="00030286" w:rsidRPr="0033611D" w:rsidRDefault="007F7BD1" w:rsidP="007F7BD1">
      <w:pPr>
        <w:pStyle w:val="Body"/>
        <w:rPr>
          <w:b/>
        </w:rPr>
      </w:pPr>
      <w:r w:rsidRPr="0033611D">
        <w:rPr>
          <w:b/>
          <w:color w:val="000000"/>
        </w:rPr>
        <w:t>To be signed by persons employed in providing the services before being given access to information relating to the Ministry of Justice, the National Offender Management Service, HM Prison Service (including its public and private Prisons), Police Authorities &amp; Services, HM Courts Service (including the Crown Court), Magistrates</w:t>
      </w:r>
      <w:r w:rsidR="004F72D9">
        <w:rPr>
          <w:b/>
          <w:color w:val="000000"/>
        </w:rPr>
        <w:t>'</w:t>
      </w:r>
      <w:r w:rsidRPr="0033611D">
        <w:rPr>
          <w:b/>
          <w:color w:val="000000"/>
        </w:rPr>
        <w:t xml:space="preserve"> Courts Committees, Civilian </w:t>
      </w:r>
      <w:r w:rsidR="00962738">
        <w:rPr>
          <w:b/>
          <w:color w:val="000000"/>
        </w:rPr>
        <w:t>Enforcement</w:t>
      </w:r>
      <w:r w:rsidRPr="0033611D">
        <w:rPr>
          <w:b/>
          <w:color w:val="000000"/>
        </w:rPr>
        <w:t xml:space="preserve"> Officers; </w:t>
      </w:r>
      <w:r w:rsidR="003630F0">
        <w:rPr>
          <w:b/>
          <w:color w:val="000000"/>
        </w:rPr>
        <w:t xml:space="preserve">Bailiffs and accredited offices of a Court, </w:t>
      </w:r>
      <w:r w:rsidRPr="0033611D">
        <w:rPr>
          <w:b/>
          <w:color w:val="000000"/>
        </w:rPr>
        <w:t xml:space="preserve">HM Revenue &amp; Customs; UK Boards Agency; HM Coroners, Probation </w:t>
      </w:r>
      <w:r w:rsidR="005D696A" w:rsidRPr="005D696A">
        <w:rPr>
          <w:b/>
          <w:color w:val="000000"/>
        </w:rPr>
        <w:t>Community Rehabilitation Companies, the National Probation Service,</w:t>
      </w:r>
      <w:r w:rsidRPr="0033611D">
        <w:rPr>
          <w:b/>
          <w:color w:val="000000"/>
        </w:rPr>
        <w:t xml:space="preserve"> Youth Justice Board (including Youth Offending Teams), HM Tribunal Service, contractors providing the same or similar Service in a different area or for other contracting authorities, National Health Service (mental health hospitals); (hereinafter called </w:t>
      </w:r>
      <w:r w:rsidR="004F72D9">
        <w:rPr>
          <w:b/>
          <w:color w:val="000000"/>
        </w:rPr>
        <w:t>"</w:t>
      </w:r>
      <w:r w:rsidRPr="0033611D">
        <w:rPr>
          <w:b/>
          <w:color w:val="000000"/>
        </w:rPr>
        <w:t>the Agencies</w:t>
      </w:r>
      <w:r w:rsidR="004F72D9">
        <w:rPr>
          <w:b/>
          <w:color w:val="000000"/>
        </w:rPr>
        <w:t>"</w:t>
      </w:r>
      <w:r w:rsidRPr="0033611D">
        <w:rPr>
          <w:b/>
          <w:color w:val="000000"/>
        </w:rPr>
        <w:t>) or being admitted to Agency premises.</w:t>
      </w:r>
    </w:p>
    <w:p w:rsidR="00030286" w:rsidRPr="006A06B6" w:rsidRDefault="007F7BD1" w:rsidP="007F7BD1">
      <w:pPr>
        <w:pStyle w:val="Body"/>
      </w:pPr>
      <w:r w:rsidRPr="006A06B6">
        <w:rPr>
          <w:color w:val="000000"/>
        </w:rPr>
        <w:t>I am employed by</w:t>
      </w:r>
      <w:r w:rsidRPr="006A06B6">
        <w:rPr>
          <w:i/>
          <w:color w:val="000000"/>
        </w:rPr>
        <w:t xml:space="preserve"> </w:t>
      </w:r>
      <w:r w:rsidR="00EE1B8D" w:rsidRPr="00EE1B8D">
        <w:rPr>
          <w:color w:val="000000"/>
        </w:rPr>
        <w:t>Serco Limited</w:t>
      </w:r>
      <w:r w:rsidR="004F72D9">
        <w:rPr>
          <w:color w:val="000000"/>
        </w:rPr>
        <w:t xml:space="preserve">. </w:t>
      </w:r>
      <w:r w:rsidRPr="006A06B6">
        <w:rPr>
          <w:color w:val="000000"/>
        </w:rPr>
        <w:t>I have been informed that I may be required to work for my employer in providing services to the Agencies</w:t>
      </w:r>
      <w:r w:rsidR="004F72D9">
        <w:rPr>
          <w:color w:val="000000"/>
        </w:rPr>
        <w:t xml:space="preserve">. </w:t>
      </w:r>
      <w:r w:rsidRPr="006A06B6">
        <w:rPr>
          <w:color w:val="000000"/>
        </w:rPr>
        <w:t>I understand that information in the possession of the Agencies must be treated as confidential.</w:t>
      </w:r>
    </w:p>
    <w:p w:rsidR="00030286" w:rsidRPr="006A06B6" w:rsidRDefault="007F7BD1" w:rsidP="007F7BD1">
      <w:pPr>
        <w:pStyle w:val="Body"/>
      </w:pPr>
      <w:r w:rsidRPr="006A06B6">
        <w:rPr>
          <w:color w:val="000000"/>
        </w:rPr>
        <w:t>I hereby give a formal undertaking, as a solemn promise to my employer and to the Agencies, that:</w:t>
      </w:r>
    </w:p>
    <w:p w:rsidR="00030286" w:rsidRPr="006A06B6" w:rsidRDefault="007F7BD1" w:rsidP="007F7BD1">
      <w:pPr>
        <w:pStyle w:val="Level1"/>
      </w:pPr>
      <w:r w:rsidRPr="006A06B6">
        <w:rPr>
          <w:color w:val="000000"/>
        </w:rPr>
        <w:t>I will not communicate any of that information, or any other knowledge I acquire in the course of my work</w:t>
      </w:r>
      <w:r w:rsidR="00962738">
        <w:rPr>
          <w:color w:val="000000"/>
        </w:rPr>
        <w:t xml:space="preserve"> </w:t>
      </w:r>
      <w:r w:rsidRPr="006A06B6">
        <w:rPr>
          <w:color w:val="000000"/>
        </w:rPr>
        <w:t>about the Agencies or about any person who is in the legal custody of the Agencies, to anyone who is not authorised to receive it in connection with that work.</w:t>
      </w:r>
    </w:p>
    <w:p w:rsidR="00030286" w:rsidRPr="006A06B6" w:rsidRDefault="007F7BD1" w:rsidP="007F7BD1">
      <w:pPr>
        <w:pStyle w:val="Level1"/>
      </w:pPr>
      <w:r w:rsidRPr="006A06B6">
        <w:rPr>
          <w:color w:val="000000"/>
        </w:rPr>
        <w:t>I will not make use of any of that information or knowledge for any purpose outside that work.</w:t>
      </w:r>
    </w:p>
    <w:p w:rsidR="00030286" w:rsidRPr="006A06B6" w:rsidRDefault="007F7BD1" w:rsidP="005B03AA">
      <w:pPr>
        <w:pStyle w:val="Body"/>
        <w:keepNext/>
      </w:pPr>
      <w:r w:rsidRPr="006A06B6">
        <w:rPr>
          <w:color w:val="000000"/>
        </w:rPr>
        <w:lastRenderedPageBreak/>
        <w:t>I acknowledge that this applies to all information which is not already a matter of public knowledge and that it applies to both written and oral information.</w:t>
      </w:r>
    </w:p>
    <w:p w:rsidR="00030286" w:rsidRPr="006A06B6" w:rsidRDefault="007F7BD1" w:rsidP="005B03AA">
      <w:pPr>
        <w:pStyle w:val="Body"/>
        <w:keepNext/>
      </w:pPr>
      <w:r w:rsidRPr="006A06B6">
        <w:rPr>
          <w:color w:val="000000"/>
        </w:rPr>
        <w:t xml:space="preserve">I also acknowledge that this undertaking will continue to apply at all times in the future, even when the work has finished and when I have left my employment with </w:t>
      </w:r>
      <w:r w:rsidR="00EE1B8D">
        <w:rPr>
          <w:color w:val="000000"/>
        </w:rPr>
        <w:t>Serco Limited</w:t>
      </w:r>
      <w:r w:rsidRPr="006A06B6">
        <w:rPr>
          <w:color w:val="000000"/>
        </w:rPr>
        <w:t>.</w:t>
      </w:r>
    </w:p>
    <w:p w:rsidR="00030286" w:rsidRPr="006A06B6" w:rsidRDefault="007F7BD1" w:rsidP="005B03AA">
      <w:pPr>
        <w:pStyle w:val="Body"/>
        <w:keepNext/>
      </w:pPr>
      <w:r w:rsidRPr="006A06B6">
        <w:rPr>
          <w:color w:val="000000"/>
        </w:rPr>
        <w:t>I have also been informed that I will be bound by the provisions of the Official Secrets Acts 1911 to 1989</w:t>
      </w:r>
      <w:r w:rsidR="004F72D9">
        <w:rPr>
          <w:color w:val="000000"/>
        </w:rPr>
        <w:t xml:space="preserve">. </w:t>
      </w:r>
      <w:r w:rsidRPr="006A06B6">
        <w:rPr>
          <w:color w:val="000000"/>
        </w:rPr>
        <w:t>I am aware that under those provisions it is a criminal offence for any person employed by a government contractor to disclose any document or information which is likely to result in an offence being committed, or which might provide assistance in an escape from legal custody or any other act affecting the detention of people in legal custody</w:t>
      </w:r>
      <w:r w:rsidR="004F72D9">
        <w:rPr>
          <w:color w:val="000000"/>
        </w:rPr>
        <w:t xml:space="preserve">. </w:t>
      </w:r>
      <w:r w:rsidRPr="006A06B6">
        <w:rPr>
          <w:color w:val="000000"/>
        </w:rPr>
        <w:t>I have read and been given a copy of the extracts from the Official Secrets Act 1989 attached to this Confidentiality Undertaking</w:t>
      </w:r>
      <w:r w:rsidR="004F72D9">
        <w:rPr>
          <w:color w:val="000000"/>
        </w:rPr>
        <w:t xml:space="preserve">. </w:t>
      </w:r>
      <w:r w:rsidRPr="006A06B6">
        <w:rPr>
          <w:color w:val="000000"/>
        </w:rPr>
        <w:t>I am aware that serious consequences may follow from any breach of that Act.</w:t>
      </w:r>
    </w:p>
    <w:p w:rsidR="00030286" w:rsidRPr="006A06B6" w:rsidRDefault="007F7BD1" w:rsidP="005B03AA">
      <w:pPr>
        <w:pStyle w:val="Body"/>
        <w:keepNext/>
      </w:pPr>
      <w:r w:rsidRPr="006A06B6">
        <w:rPr>
          <w:b/>
          <w:color w:val="000000"/>
        </w:rPr>
        <w:t>SIGNED:</w:t>
      </w:r>
      <w:r w:rsidRPr="006A06B6">
        <w:rPr>
          <w:color w:val="000000"/>
        </w:rPr>
        <w:tab/>
      </w:r>
      <w:r w:rsidRPr="006A06B6">
        <w:rPr>
          <w:color w:val="000000"/>
        </w:rPr>
        <w:tab/>
      </w:r>
    </w:p>
    <w:p w:rsidR="00030286" w:rsidRPr="006A06B6" w:rsidRDefault="007F7BD1" w:rsidP="005B03AA">
      <w:pPr>
        <w:pStyle w:val="Body"/>
        <w:keepNext/>
      </w:pPr>
      <w:r w:rsidRPr="006A06B6">
        <w:rPr>
          <w:color w:val="000000"/>
        </w:rPr>
        <w:t>Surname:</w:t>
      </w:r>
      <w:r w:rsidRPr="006A06B6">
        <w:rPr>
          <w:color w:val="000000"/>
        </w:rPr>
        <w:tab/>
      </w:r>
      <w:r w:rsidRPr="006A06B6">
        <w:rPr>
          <w:color w:val="000000"/>
        </w:rPr>
        <w:tab/>
      </w:r>
    </w:p>
    <w:p w:rsidR="00030286" w:rsidRPr="006A06B6" w:rsidRDefault="007F7BD1" w:rsidP="005B03AA">
      <w:pPr>
        <w:pStyle w:val="Body"/>
        <w:keepNext/>
      </w:pPr>
      <w:r w:rsidRPr="006A06B6">
        <w:rPr>
          <w:color w:val="000000"/>
        </w:rPr>
        <w:t>Forenames:</w:t>
      </w:r>
      <w:r w:rsidRPr="006A06B6">
        <w:rPr>
          <w:color w:val="000000"/>
        </w:rPr>
        <w:tab/>
      </w:r>
      <w:r w:rsidRPr="006A06B6">
        <w:rPr>
          <w:color w:val="000000"/>
        </w:rPr>
        <w:tab/>
      </w:r>
    </w:p>
    <w:p w:rsidR="00030286" w:rsidRPr="006A06B6" w:rsidRDefault="007F7BD1" w:rsidP="005B03AA">
      <w:pPr>
        <w:pStyle w:val="Body"/>
        <w:keepNext/>
      </w:pPr>
      <w:r w:rsidRPr="006A06B6">
        <w:rPr>
          <w:color w:val="000000"/>
        </w:rPr>
        <w:t xml:space="preserve">Date of Signature: </w:t>
      </w:r>
      <w:r w:rsidRPr="006A06B6">
        <w:rPr>
          <w:color w:val="000000"/>
        </w:rPr>
        <w:tab/>
      </w:r>
    </w:p>
    <w:p w:rsidR="00030286" w:rsidRPr="006A06B6" w:rsidRDefault="0033611D" w:rsidP="005B03AA">
      <w:pPr>
        <w:pStyle w:val="Body"/>
        <w:keepNext/>
        <w:jc w:val="left"/>
        <w:sectPr w:rsidR="00030286" w:rsidRPr="006A06B6" w:rsidSect="007F7BD1">
          <w:headerReference w:type="default" r:id="rId7"/>
          <w:footerReference w:type="default" r:id="rId8"/>
          <w:endnotePr>
            <w:numFmt w:val="decimal"/>
          </w:endnotePr>
          <w:pgSz w:w="11909" w:h="16834" w:code="9"/>
          <w:pgMar w:top="1418" w:right="1134" w:bottom="1418" w:left="1134" w:header="709" w:footer="709" w:gutter="0"/>
          <w:pgNumType w:start="1"/>
          <w:cols w:space="720"/>
          <w:noEndnote/>
          <w:docGrid w:linePitch="272"/>
        </w:sectPr>
      </w:pPr>
      <w:r>
        <w:rPr>
          <w:color w:val="000000"/>
        </w:rPr>
        <w:t>Supplier</w:t>
      </w:r>
      <w:r w:rsidR="004F72D9">
        <w:rPr>
          <w:color w:val="000000"/>
        </w:rPr>
        <w:t>'</w:t>
      </w:r>
      <w:r>
        <w:rPr>
          <w:color w:val="000000"/>
        </w:rPr>
        <w:t>s Name:</w:t>
      </w:r>
      <w:r>
        <w:rPr>
          <w:color w:val="000000"/>
        </w:rPr>
        <w:tab/>
      </w:r>
      <w:r w:rsidR="00EE1B8D">
        <w:rPr>
          <w:color w:val="000000"/>
        </w:rPr>
        <w:t>Serco Limited</w:t>
      </w:r>
    </w:p>
    <w:p w:rsidR="0033611D" w:rsidRPr="0066642F" w:rsidRDefault="0033611D" w:rsidP="0033611D"/>
    <w:p w:rsidR="0033611D" w:rsidRPr="00F42C00" w:rsidRDefault="0033611D" w:rsidP="0033611D">
      <w:pPr>
        <w:pStyle w:val="Heading1"/>
        <w:rPr>
          <w:rFonts w:ascii="Arial" w:hAnsi="Arial" w:cs="Arial"/>
          <w:sz w:val="20"/>
          <w:szCs w:val="20"/>
        </w:rPr>
      </w:pPr>
      <w:bookmarkStart w:id="1" w:name="_Toc72207400"/>
      <w:r w:rsidRPr="00F42C00">
        <w:rPr>
          <w:rFonts w:ascii="Arial" w:hAnsi="Arial" w:cs="Arial"/>
          <w:sz w:val="20"/>
          <w:szCs w:val="20"/>
        </w:rPr>
        <w:t xml:space="preserve">APPENDIX A: </w:t>
      </w:r>
      <w:r w:rsidRPr="00F42C00">
        <w:rPr>
          <w:rFonts w:ascii="Arial" w:hAnsi="Arial" w:cs="Arial"/>
          <w:sz w:val="20"/>
          <w:szCs w:val="20"/>
        </w:rPr>
        <w:tab/>
        <w:t>EXTRACT FROM THE OFFICIAL SECRETS ACT 1989</w:t>
      </w:r>
      <w:bookmarkEnd w:id="1"/>
    </w:p>
    <w:p w:rsidR="0033611D" w:rsidRPr="0066642F" w:rsidRDefault="0033611D" w:rsidP="0033611D"/>
    <w:p w:rsidR="0033611D" w:rsidRPr="0066642F" w:rsidRDefault="0033611D" w:rsidP="0033611D">
      <w:pPr>
        <w:tabs>
          <w:tab w:val="left" w:pos="567"/>
          <w:tab w:val="left" w:pos="851"/>
          <w:tab w:val="left" w:pos="1134"/>
          <w:tab w:val="left" w:pos="1418"/>
          <w:tab w:val="left" w:pos="1701"/>
          <w:tab w:val="left" w:pos="1985"/>
          <w:tab w:val="left" w:pos="2268"/>
          <w:tab w:val="left" w:pos="2552"/>
        </w:tabs>
        <w:rPr>
          <w:b/>
          <w:bCs/>
          <w:color w:val="000000"/>
        </w:rPr>
      </w:pPr>
      <w:bookmarkStart w:id="2" w:name="_Toc39819857"/>
      <w:r w:rsidRPr="0066642F">
        <w:rPr>
          <w:b/>
          <w:bCs/>
          <w:color w:val="000000"/>
        </w:rPr>
        <w:t>Section 4: Crime and special investigation powers</w:t>
      </w:r>
      <w:bookmarkEnd w:id="2"/>
      <w:r w:rsidRPr="0066642F">
        <w:rPr>
          <w:b/>
          <w:bCs/>
          <w:color w:val="000000"/>
        </w:rPr>
        <w:t xml:space="preserve"> </w:t>
      </w:r>
    </w:p>
    <w:p w:rsidR="0033611D" w:rsidRPr="0066642F" w:rsidRDefault="0033611D" w:rsidP="0033611D">
      <w:pPr>
        <w:tabs>
          <w:tab w:val="left" w:pos="567"/>
          <w:tab w:val="left" w:pos="851"/>
          <w:tab w:val="left" w:pos="1134"/>
          <w:tab w:val="left" w:pos="1418"/>
          <w:tab w:val="left" w:pos="1701"/>
          <w:tab w:val="left" w:pos="1985"/>
          <w:tab w:val="left" w:pos="2268"/>
          <w:tab w:val="left" w:pos="2552"/>
        </w:tabs>
        <w:rPr>
          <w:color w:val="000000"/>
        </w:rPr>
      </w:pPr>
    </w:p>
    <w:p w:rsidR="0033611D" w:rsidRPr="0066642F" w:rsidRDefault="0033611D" w:rsidP="0033611D">
      <w:pPr>
        <w:pStyle w:val="BodyTextIndent"/>
        <w:numPr>
          <w:ilvl w:val="0"/>
          <w:numId w:val="0"/>
        </w:numPr>
        <w:tabs>
          <w:tab w:val="left" w:pos="567"/>
          <w:tab w:val="left" w:pos="851"/>
        </w:tabs>
        <w:rPr>
          <w:rFonts w:ascii="Arial" w:hAnsi="Arial" w:cs="Arial"/>
          <w:color w:val="000000"/>
        </w:rPr>
      </w:pPr>
      <w:r w:rsidRPr="0066642F">
        <w:rPr>
          <w:rFonts w:ascii="Arial" w:hAnsi="Arial" w:cs="Arial"/>
          <w:color w:val="000000"/>
        </w:rPr>
        <w:t>4.</w:t>
      </w:r>
      <w:r w:rsidRPr="0066642F">
        <w:rPr>
          <w:rFonts w:ascii="Arial" w:hAnsi="Arial" w:cs="Arial"/>
          <w:color w:val="000000"/>
        </w:rPr>
        <w:tab/>
        <w:t>(1)</w:t>
      </w:r>
      <w:r w:rsidRPr="0066642F">
        <w:rPr>
          <w:rFonts w:ascii="Arial" w:hAnsi="Arial" w:cs="Arial"/>
          <w:color w:val="000000"/>
        </w:rPr>
        <w:tab/>
      </w:r>
      <w:r w:rsidRPr="0066642F">
        <w:rPr>
          <w:rFonts w:ascii="Arial" w:hAnsi="Arial" w:cs="Arial"/>
          <w:color w:val="000000"/>
        </w:rPr>
        <w:tab/>
        <w:t>A person who is or has been a Crown servant or government contractor is guilty of an offence if without lawful authority he discloses any information, document or other article to which this section applies and which is or has been in his possession by virtue of his position as such.</w:t>
      </w:r>
    </w:p>
    <w:p w:rsidR="0033611D" w:rsidRPr="0066642F" w:rsidRDefault="0033611D" w:rsidP="0033611D">
      <w:pPr>
        <w:tabs>
          <w:tab w:val="left" w:pos="567"/>
          <w:tab w:val="left" w:pos="851"/>
          <w:tab w:val="left" w:pos="1134"/>
          <w:tab w:val="left" w:pos="1418"/>
          <w:tab w:val="left" w:pos="1701"/>
          <w:tab w:val="left" w:pos="1985"/>
          <w:tab w:val="left" w:pos="2268"/>
          <w:tab w:val="left" w:pos="2552"/>
        </w:tabs>
        <w:rPr>
          <w:color w:val="000000"/>
        </w:rPr>
      </w:pPr>
    </w:p>
    <w:p w:rsidR="0033611D" w:rsidRPr="0066642F" w:rsidRDefault="0033611D" w:rsidP="0033611D">
      <w:pPr>
        <w:tabs>
          <w:tab w:val="left" w:pos="567"/>
          <w:tab w:val="left" w:pos="851"/>
          <w:tab w:val="left" w:pos="1134"/>
        </w:tabs>
        <w:ind w:left="1134" w:hanging="1134"/>
        <w:rPr>
          <w:color w:val="000000"/>
        </w:rPr>
      </w:pPr>
      <w:r w:rsidRPr="0066642F">
        <w:rPr>
          <w:color w:val="000000"/>
        </w:rPr>
        <w:tab/>
        <w:t>(2)</w:t>
      </w:r>
      <w:r w:rsidRPr="0066642F">
        <w:rPr>
          <w:color w:val="000000"/>
        </w:rPr>
        <w:tab/>
      </w:r>
      <w:r w:rsidRPr="0066642F">
        <w:rPr>
          <w:color w:val="000000"/>
        </w:rPr>
        <w:tab/>
        <w:t>This section applies to any information, document or other article—</w:t>
      </w:r>
    </w:p>
    <w:p w:rsidR="0033611D" w:rsidRPr="0066642F" w:rsidRDefault="0033611D" w:rsidP="0033611D">
      <w:pPr>
        <w:tabs>
          <w:tab w:val="left" w:pos="567"/>
          <w:tab w:val="left" w:pos="851"/>
          <w:tab w:val="left" w:pos="1134"/>
          <w:tab w:val="left" w:pos="1418"/>
          <w:tab w:val="left" w:pos="1701"/>
          <w:tab w:val="left" w:pos="1985"/>
          <w:tab w:val="left" w:pos="2268"/>
          <w:tab w:val="left" w:pos="2552"/>
        </w:tabs>
        <w:rPr>
          <w:color w:val="000000"/>
        </w:rPr>
      </w:pPr>
    </w:p>
    <w:p w:rsidR="0033611D" w:rsidRPr="0066642F" w:rsidRDefault="0033611D" w:rsidP="0033611D">
      <w:pPr>
        <w:tabs>
          <w:tab w:val="left" w:pos="567"/>
          <w:tab w:val="left" w:pos="851"/>
          <w:tab w:val="left" w:pos="1800"/>
          <w:tab w:val="left" w:pos="1985"/>
          <w:tab w:val="left" w:pos="2268"/>
          <w:tab w:val="left" w:pos="2552"/>
        </w:tabs>
        <w:ind w:left="1800" w:hanging="720"/>
        <w:rPr>
          <w:color w:val="000000"/>
        </w:rPr>
      </w:pPr>
      <w:r w:rsidRPr="0066642F">
        <w:rPr>
          <w:color w:val="000000"/>
        </w:rPr>
        <w:t>(a)</w:t>
      </w:r>
      <w:r w:rsidRPr="0066642F">
        <w:rPr>
          <w:color w:val="000000"/>
        </w:rPr>
        <w:tab/>
        <w:t>the disclosure of which—</w:t>
      </w:r>
    </w:p>
    <w:p w:rsidR="0033611D" w:rsidRPr="0066642F" w:rsidRDefault="0033611D" w:rsidP="0033611D">
      <w:pPr>
        <w:tabs>
          <w:tab w:val="left" w:pos="567"/>
          <w:tab w:val="left" w:pos="851"/>
          <w:tab w:val="left" w:pos="1418"/>
          <w:tab w:val="left" w:pos="1800"/>
          <w:tab w:val="left" w:pos="1985"/>
          <w:tab w:val="left" w:pos="2268"/>
          <w:tab w:val="left" w:pos="2552"/>
        </w:tabs>
        <w:ind w:left="1800" w:hanging="720"/>
        <w:rPr>
          <w:color w:val="000000"/>
        </w:rPr>
      </w:pPr>
    </w:p>
    <w:p w:rsidR="0033611D" w:rsidRPr="0066642F" w:rsidRDefault="0033611D" w:rsidP="0033611D">
      <w:pPr>
        <w:tabs>
          <w:tab w:val="left" w:pos="567"/>
          <w:tab w:val="left" w:pos="851"/>
          <w:tab w:val="left" w:pos="2700"/>
        </w:tabs>
        <w:ind w:left="2700" w:hanging="900"/>
        <w:rPr>
          <w:color w:val="000000"/>
        </w:rPr>
      </w:pPr>
      <w:r w:rsidRPr="0066642F">
        <w:rPr>
          <w:color w:val="000000"/>
        </w:rPr>
        <w:t>(</w:t>
      </w:r>
      <w:proofErr w:type="spellStart"/>
      <w:r w:rsidRPr="0066642F">
        <w:rPr>
          <w:color w:val="000000"/>
        </w:rPr>
        <w:t>i</w:t>
      </w:r>
      <w:proofErr w:type="spellEnd"/>
      <w:r w:rsidRPr="0066642F">
        <w:rPr>
          <w:color w:val="000000"/>
        </w:rPr>
        <w:t>)</w:t>
      </w:r>
      <w:r w:rsidRPr="0066642F">
        <w:rPr>
          <w:color w:val="000000"/>
        </w:rPr>
        <w:tab/>
        <w:t>results in the commission of an offence; or</w:t>
      </w:r>
    </w:p>
    <w:p w:rsidR="0033611D" w:rsidRPr="0066642F" w:rsidRDefault="0033611D" w:rsidP="0033611D">
      <w:pPr>
        <w:tabs>
          <w:tab w:val="left" w:pos="567"/>
          <w:tab w:val="left" w:pos="851"/>
          <w:tab w:val="left" w:pos="1418"/>
          <w:tab w:val="left" w:pos="1985"/>
          <w:tab w:val="left" w:pos="2268"/>
          <w:tab w:val="left" w:pos="2552"/>
          <w:tab w:val="left" w:pos="2700"/>
        </w:tabs>
        <w:ind w:left="2700" w:hanging="900"/>
        <w:rPr>
          <w:color w:val="000000"/>
        </w:rPr>
      </w:pPr>
    </w:p>
    <w:p w:rsidR="0033611D" w:rsidRPr="0066642F" w:rsidRDefault="0033611D" w:rsidP="0033611D">
      <w:pPr>
        <w:tabs>
          <w:tab w:val="left" w:pos="567"/>
          <w:tab w:val="left" w:pos="851"/>
          <w:tab w:val="left" w:pos="2700"/>
        </w:tabs>
        <w:ind w:left="2700" w:hanging="900"/>
        <w:rPr>
          <w:color w:val="000000"/>
        </w:rPr>
      </w:pPr>
      <w:r w:rsidRPr="0066642F">
        <w:rPr>
          <w:color w:val="000000"/>
        </w:rPr>
        <w:t>(ii)</w:t>
      </w:r>
      <w:r w:rsidRPr="0066642F">
        <w:rPr>
          <w:color w:val="000000"/>
        </w:rPr>
        <w:tab/>
        <w:t>facilitates an escape from legal custody or the doing of any other act prejudicial to the safekeeping of persons in legal custody; or</w:t>
      </w:r>
    </w:p>
    <w:p w:rsidR="0033611D" w:rsidRPr="0066642F" w:rsidRDefault="0033611D" w:rsidP="0033611D">
      <w:pPr>
        <w:tabs>
          <w:tab w:val="left" w:pos="567"/>
          <w:tab w:val="left" w:pos="851"/>
          <w:tab w:val="left" w:pos="1418"/>
          <w:tab w:val="left" w:pos="1985"/>
          <w:tab w:val="left" w:pos="2268"/>
          <w:tab w:val="left" w:pos="2552"/>
          <w:tab w:val="left" w:pos="2700"/>
        </w:tabs>
        <w:ind w:left="2700" w:hanging="900"/>
        <w:rPr>
          <w:color w:val="000000"/>
        </w:rPr>
      </w:pPr>
    </w:p>
    <w:p w:rsidR="0033611D" w:rsidRPr="0066642F" w:rsidRDefault="0033611D" w:rsidP="0033611D">
      <w:pPr>
        <w:tabs>
          <w:tab w:val="left" w:pos="567"/>
          <w:tab w:val="left" w:pos="851"/>
          <w:tab w:val="left" w:pos="2700"/>
        </w:tabs>
        <w:ind w:left="2700" w:hanging="900"/>
        <w:rPr>
          <w:color w:val="000000"/>
        </w:rPr>
      </w:pPr>
      <w:r w:rsidRPr="0066642F">
        <w:rPr>
          <w:color w:val="000000"/>
        </w:rPr>
        <w:t>(iii)</w:t>
      </w:r>
      <w:r w:rsidRPr="0066642F">
        <w:rPr>
          <w:color w:val="000000"/>
        </w:rPr>
        <w:tab/>
        <w:t>impedes the prevention or detection of offences or the apprehension or prosecution of suspected offenders; or</w:t>
      </w:r>
    </w:p>
    <w:p w:rsidR="0033611D" w:rsidRPr="0066642F" w:rsidRDefault="0033611D" w:rsidP="0033611D">
      <w:pPr>
        <w:tabs>
          <w:tab w:val="left" w:pos="567"/>
          <w:tab w:val="left" w:pos="851"/>
          <w:tab w:val="left" w:pos="1418"/>
          <w:tab w:val="left" w:pos="1985"/>
          <w:tab w:val="left" w:pos="2268"/>
          <w:tab w:val="left" w:pos="2552"/>
          <w:tab w:val="left" w:pos="2700"/>
        </w:tabs>
        <w:ind w:left="2700" w:hanging="900"/>
        <w:rPr>
          <w:color w:val="000000"/>
        </w:rPr>
      </w:pPr>
    </w:p>
    <w:p w:rsidR="0033611D" w:rsidRPr="0066642F" w:rsidRDefault="0033611D" w:rsidP="0033611D">
      <w:pPr>
        <w:tabs>
          <w:tab w:val="left" w:pos="567"/>
          <w:tab w:val="left" w:pos="851"/>
          <w:tab w:val="left" w:pos="1800"/>
        </w:tabs>
        <w:ind w:left="1800" w:hanging="720"/>
        <w:rPr>
          <w:color w:val="000000"/>
        </w:rPr>
      </w:pPr>
      <w:r w:rsidRPr="0066642F">
        <w:rPr>
          <w:color w:val="000000"/>
        </w:rPr>
        <w:t>(b)</w:t>
      </w:r>
      <w:r w:rsidRPr="0066642F">
        <w:rPr>
          <w:color w:val="000000"/>
        </w:rPr>
        <w:tab/>
        <w:t>which is such that its unauthorised disclosure would be likely to have any of those effects.</w:t>
      </w:r>
    </w:p>
    <w:p w:rsidR="0033611D" w:rsidRPr="0066642F" w:rsidRDefault="0033611D" w:rsidP="0033611D">
      <w:pPr>
        <w:tabs>
          <w:tab w:val="left" w:pos="567"/>
          <w:tab w:val="left" w:pos="851"/>
          <w:tab w:val="left" w:pos="1134"/>
          <w:tab w:val="left" w:pos="1418"/>
          <w:tab w:val="left" w:pos="1701"/>
          <w:tab w:val="left" w:pos="1985"/>
          <w:tab w:val="left" w:pos="2268"/>
          <w:tab w:val="left" w:pos="2552"/>
        </w:tabs>
        <w:rPr>
          <w:color w:val="000000"/>
        </w:rPr>
      </w:pPr>
    </w:p>
    <w:p w:rsidR="0033611D" w:rsidRPr="0066642F" w:rsidRDefault="0033611D" w:rsidP="0033611D">
      <w:pPr>
        <w:tabs>
          <w:tab w:val="left" w:pos="567"/>
          <w:tab w:val="left" w:pos="851"/>
          <w:tab w:val="left" w:pos="1134"/>
          <w:tab w:val="left" w:pos="1418"/>
          <w:tab w:val="left" w:pos="1701"/>
          <w:tab w:val="left" w:pos="1985"/>
          <w:tab w:val="left" w:pos="2268"/>
          <w:tab w:val="left" w:pos="2552"/>
        </w:tabs>
        <w:rPr>
          <w:b/>
          <w:bCs/>
          <w:color w:val="000000"/>
        </w:rPr>
      </w:pPr>
      <w:r w:rsidRPr="0066642F">
        <w:rPr>
          <w:b/>
          <w:bCs/>
          <w:color w:val="000000"/>
        </w:rPr>
        <w:t>Section 8: Safeguarding of information</w:t>
      </w:r>
    </w:p>
    <w:p w:rsidR="0033611D" w:rsidRPr="0066642F" w:rsidRDefault="0033611D" w:rsidP="0033611D">
      <w:pPr>
        <w:tabs>
          <w:tab w:val="left" w:pos="567"/>
          <w:tab w:val="left" w:pos="851"/>
          <w:tab w:val="left" w:pos="1134"/>
          <w:tab w:val="left" w:pos="1418"/>
          <w:tab w:val="left" w:pos="1701"/>
          <w:tab w:val="left" w:pos="1985"/>
          <w:tab w:val="left" w:pos="2268"/>
          <w:tab w:val="left" w:pos="2552"/>
        </w:tabs>
        <w:rPr>
          <w:color w:val="000000"/>
        </w:rPr>
      </w:pPr>
    </w:p>
    <w:p w:rsidR="0033611D" w:rsidRPr="0066642F" w:rsidRDefault="0033611D" w:rsidP="0033611D">
      <w:pPr>
        <w:pStyle w:val="BodyTextIndent2"/>
        <w:ind w:left="1134" w:hanging="1134"/>
        <w:rPr>
          <w:rFonts w:ascii="Arial" w:hAnsi="Arial" w:cs="Arial"/>
          <w:color w:val="000000"/>
        </w:rPr>
      </w:pPr>
      <w:r w:rsidRPr="0066642F">
        <w:rPr>
          <w:rFonts w:ascii="Arial" w:hAnsi="Arial" w:cs="Arial"/>
          <w:color w:val="000000"/>
        </w:rPr>
        <w:t>8.</w:t>
      </w:r>
      <w:r w:rsidRPr="0066642F">
        <w:rPr>
          <w:rFonts w:ascii="Arial" w:hAnsi="Arial" w:cs="Arial"/>
          <w:color w:val="000000"/>
        </w:rPr>
        <w:tab/>
        <w:t>(1)</w:t>
      </w:r>
      <w:r w:rsidRPr="0066642F">
        <w:rPr>
          <w:rFonts w:ascii="Arial" w:hAnsi="Arial" w:cs="Arial"/>
          <w:color w:val="000000"/>
        </w:rPr>
        <w:tab/>
      </w:r>
      <w:r w:rsidRPr="0066642F">
        <w:rPr>
          <w:rFonts w:ascii="Arial" w:hAnsi="Arial" w:cs="Arial"/>
          <w:color w:val="000000"/>
        </w:rPr>
        <w:tab/>
        <w:t xml:space="preserve">Where a Crown servant or government contractor, by virtue of his position as such, has in his possession or under his control any document or other article which it would be an offence under any of the foregoing provisions of this Act for him to disclose without lawful authority he is guilty of an offence if— </w:t>
      </w:r>
    </w:p>
    <w:p w:rsidR="0033611D" w:rsidRPr="0066642F" w:rsidRDefault="0033611D" w:rsidP="0033611D">
      <w:pPr>
        <w:tabs>
          <w:tab w:val="left" w:pos="567"/>
          <w:tab w:val="left" w:pos="851"/>
          <w:tab w:val="left" w:pos="1134"/>
          <w:tab w:val="left" w:pos="1418"/>
          <w:tab w:val="left" w:pos="1701"/>
          <w:tab w:val="left" w:pos="1985"/>
          <w:tab w:val="left" w:pos="2268"/>
          <w:tab w:val="left" w:pos="2552"/>
        </w:tabs>
        <w:ind w:hanging="1134"/>
        <w:rPr>
          <w:color w:val="000000"/>
        </w:rPr>
      </w:pPr>
    </w:p>
    <w:p w:rsidR="0033611D" w:rsidRPr="0066642F" w:rsidRDefault="0033611D" w:rsidP="0033611D">
      <w:pPr>
        <w:tabs>
          <w:tab w:val="left" w:pos="1800"/>
        </w:tabs>
        <w:ind w:left="1695" w:hanging="615"/>
        <w:rPr>
          <w:color w:val="000000"/>
        </w:rPr>
      </w:pPr>
      <w:r w:rsidRPr="0066642F">
        <w:rPr>
          <w:color w:val="000000"/>
        </w:rPr>
        <w:t>(a)</w:t>
      </w:r>
      <w:r w:rsidRPr="0066642F">
        <w:rPr>
          <w:color w:val="000000"/>
        </w:rPr>
        <w:tab/>
        <w:t>being a Crown servant, he retains the document or article contrary to his official duty; or</w:t>
      </w:r>
    </w:p>
    <w:p w:rsidR="0033611D" w:rsidRPr="0066642F" w:rsidRDefault="0033611D" w:rsidP="0033611D">
      <w:pPr>
        <w:tabs>
          <w:tab w:val="left" w:pos="567"/>
          <w:tab w:val="left" w:pos="851"/>
          <w:tab w:val="left" w:pos="1134"/>
          <w:tab w:val="left" w:pos="1418"/>
          <w:tab w:val="left" w:pos="1985"/>
          <w:tab w:val="left" w:pos="2268"/>
          <w:tab w:val="left" w:pos="2552"/>
        </w:tabs>
        <w:ind w:left="1695" w:hanging="615"/>
        <w:rPr>
          <w:color w:val="000000"/>
        </w:rPr>
      </w:pPr>
    </w:p>
    <w:p w:rsidR="0033611D" w:rsidRPr="0066642F" w:rsidRDefault="0033611D" w:rsidP="0033611D">
      <w:pPr>
        <w:tabs>
          <w:tab w:val="left" w:pos="567"/>
          <w:tab w:val="left" w:pos="851"/>
          <w:tab w:val="left" w:pos="1134"/>
          <w:tab w:val="left" w:pos="1800"/>
        </w:tabs>
        <w:ind w:left="1695" w:hanging="615"/>
        <w:rPr>
          <w:color w:val="000000"/>
        </w:rPr>
      </w:pPr>
      <w:r w:rsidRPr="0066642F">
        <w:rPr>
          <w:color w:val="000000"/>
        </w:rPr>
        <w:t>(b)</w:t>
      </w:r>
      <w:r w:rsidRPr="0066642F">
        <w:rPr>
          <w:color w:val="000000"/>
        </w:rPr>
        <w:tab/>
        <w:t>being a government contractor, he fails to comply with an official direction for the return or disposal of the document or article, or if he fails to take such care to prevent the unauthorised disclosure of the document or article as a person in his position may reasonably be expected to take.</w:t>
      </w:r>
    </w:p>
    <w:p w:rsidR="0033611D" w:rsidRPr="0066642F" w:rsidRDefault="0033611D" w:rsidP="0033611D">
      <w:pPr>
        <w:pStyle w:val="BodyTextIndent3"/>
        <w:tabs>
          <w:tab w:val="left" w:pos="2268"/>
        </w:tabs>
        <w:ind w:left="1695" w:hanging="615"/>
        <w:rPr>
          <w:rFonts w:cs="Arial"/>
          <w:color w:val="000000"/>
          <w:sz w:val="20"/>
        </w:rPr>
      </w:pPr>
    </w:p>
    <w:p w:rsidR="0033611D" w:rsidRPr="0066642F" w:rsidRDefault="0033611D" w:rsidP="0033611D">
      <w:pPr>
        <w:pStyle w:val="BodyTextIndent3"/>
        <w:numPr>
          <w:ilvl w:val="0"/>
          <w:numId w:val="19"/>
        </w:numPr>
        <w:tabs>
          <w:tab w:val="left" w:pos="1170"/>
        </w:tabs>
        <w:rPr>
          <w:rFonts w:cs="Arial"/>
          <w:color w:val="000000"/>
          <w:sz w:val="20"/>
        </w:rPr>
      </w:pPr>
      <w:r w:rsidRPr="0066642F">
        <w:rPr>
          <w:rFonts w:cs="Arial"/>
          <w:color w:val="000000"/>
          <w:sz w:val="20"/>
        </w:rPr>
        <w:t>A person is guilty of an offence if he discloses any official information, document or other article which can be used for the purpose of obtaining access to any information, document or other article protected against disclosure by the foregoing provisions of this Act and the circumstances in which it is disclosed are such that it would be reasonable to expect that it might be used for that purpose without authority.</w:t>
      </w:r>
    </w:p>
    <w:p w:rsidR="0033611D" w:rsidRPr="0066642F" w:rsidRDefault="0033611D" w:rsidP="0033611D">
      <w:pPr>
        <w:pStyle w:val="BodyTextIndent3"/>
        <w:tabs>
          <w:tab w:val="left" w:pos="1170"/>
        </w:tabs>
        <w:ind w:left="352" w:firstLine="0"/>
        <w:rPr>
          <w:rFonts w:cs="Arial"/>
          <w:color w:val="000000"/>
          <w:sz w:val="20"/>
        </w:rPr>
      </w:pPr>
    </w:p>
    <w:p w:rsidR="0033611D" w:rsidRPr="0066642F" w:rsidRDefault="0033611D" w:rsidP="0033611D">
      <w:pPr>
        <w:pStyle w:val="Heading2"/>
        <w:tabs>
          <w:tab w:val="left" w:pos="567"/>
          <w:tab w:val="left" w:pos="2552"/>
        </w:tabs>
        <w:rPr>
          <w:rFonts w:ascii="Arial" w:hAnsi="Arial" w:cs="Arial"/>
          <w:b w:val="0"/>
          <w:bCs w:val="0"/>
          <w:color w:val="000000"/>
        </w:rPr>
      </w:pPr>
      <w:r w:rsidRPr="0066642F">
        <w:rPr>
          <w:rFonts w:ascii="Arial" w:hAnsi="Arial" w:cs="Arial"/>
          <w:b w:val="0"/>
          <w:bCs w:val="0"/>
          <w:color w:val="000000"/>
        </w:rPr>
        <w:t xml:space="preserve">Meaning of </w:t>
      </w:r>
      <w:r w:rsidR="004F72D9">
        <w:rPr>
          <w:rFonts w:ascii="Arial" w:hAnsi="Arial" w:cs="Arial"/>
          <w:b w:val="0"/>
          <w:bCs w:val="0"/>
          <w:color w:val="000000"/>
        </w:rPr>
        <w:t>"</w:t>
      </w:r>
      <w:r w:rsidRPr="0066642F">
        <w:rPr>
          <w:rFonts w:ascii="Arial" w:hAnsi="Arial" w:cs="Arial"/>
          <w:b w:val="0"/>
          <w:bCs w:val="0"/>
          <w:color w:val="000000"/>
        </w:rPr>
        <w:t>government contractor</w:t>
      </w:r>
      <w:r w:rsidR="004F72D9">
        <w:rPr>
          <w:rFonts w:ascii="Arial" w:hAnsi="Arial" w:cs="Arial"/>
          <w:b w:val="0"/>
          <w:bCs w:val="0"/>
          <w:color w:val="000000"/>
        </w:rPr>
        <w:t>"</w:t>
      </w:r>
      <w:r w:rsidRPr="0066642F">
        <w:rPr>
          <w:rFonts w:ascii="Arial" w:hAnsi="Arial" w:cs="Arial"/>
          <w:b w:val="0"/>
          <w:bCs w:val="0"/>
          <w:color w:val="000000"/>
        </w:rPr>
        <w:t xml:space="preserve"> and </w:t>
      </w:r>
      <w:r w:rsidR="004F72D9">
        <w:rPr>
          <w:rFonts w:ascii="Arial" w:hAnsi="Arial" w:cs="Arial"/>
          <w:b w:val="0"/>
          <w:bCs w:val="0"/>
          <w:color w:val="000000"/>
        </w:rPr>
        <w:t>"</w:t>
      </w:r>
      <w:r w:rsidRPr="0066642F">
        <w:rPr>
          <w:rFonts w:ascii="Arial" w:hAnsi="Arial" w:cs="Arial"/>
          <w:b w:val="0"/>
          <w:bCs w:val="0"/>
          <w:color w:val="000000"/>
        </w:rPr>
        <w:t>disclose</w:t>
      </w:r>
      <w:r w:rsidR="004F72D9">
        <w:rPr>
          <w:rFonts w:ascii="Arial" w:hAnsi="Arial" w:cs="Arial"/>
          <w:b w:val="0"/>
          <w:bCs w:val="0"/>
          <w:color w:val="000000"/>
        </w:rPr>
        <w:t>"</w:t>
      </w:r>
    </w:p>
    <w:p w:rsidR="0033611D" w:rsidRPr="0066642F" w:rsidRDefault="0033611D" w:rsidP="0033611D">
      <w:pPr>
        <w:pStyle w:val="BodyText"/>
        <w:rPr>
          <w:rFonts w:ascii="Arial" w:hAnsi="Arial" w:cs="Arial"/>
          <w:color w:val="000000"/>
        </w:rPr>
      </w:pPr>
      <w:r w:rsidRPr="0066642F">
        <w:rPr>
          <w:rFonts w:ascii="Arial" w:hAnsi="Arial" w:cs="Arial"/>
          <w:color w:val="000000"/>
        </w:rPr>
        <w:t xml:space="preserve">By Section 12 (2), </w:t>
      </w:r>
      <w:r w:rsidR="004F72D9">
        <w:rPr>
          <w:rFonts w:ascii="Arial" w:hAnsi="Arial" w:cs="Arial"/>
          <w:color w:val="000000"/>
        </w:rPr>
        <w:t>"</w:t>
      </w:r>
      <w:r w:rsidRPr="0066642F">
        <w:rPr>
          <w:rFonts w:ascii="Arial" w:hAnsi="Arial" w:cs="Arial"/>
          <w:color w:val="000000"/>
        </w:rPr>
        <w:t>government contractor</w:t>
      </w:r>
      <w:r w:rsidR="004F72D9">
        <w:rPr>
          <w:rFonts w:ascii="Arial" w:hAnsi="Arial" w:cs="Arial"/>
          <w:color w:val="000000"/>
        </w:rPr>
        <w:t>"</w:t>
      </w:r>
      <w:r w:rsidRPr="0066642F">
        <w:rPr>
          <w:rFonts w:ascii="Arial" w:hAnsi="Arial" w:cs="Arial"/>
          <w:color w:val="000000"/>
        </w:rPr>
        <w:t xml:space="preserve"> means any person who provides, or is employed in the provision of, goods or services for the purposes of any Minister of the Crown. By Section 13 (1) </w:t>
      </w:r>
      <w:r w:rsidR="004F72D9">
        <w:rPr>
          <w:rFonts w:ascii="Arial" w:hAnsi="Arial" w:cs="Arial"/>
          <w:color w:val="000000"/>
        </w:rPr>
        <w:t>"</w:t>
      </w:r>
      <w:r w:rsidRPr="0066642F">
        <w:rPr>
          <w:rFonts w:ascii="Arial" w:hAnsi="Arial" w:cs="Arial"/>
          <w:color w:val="000000"/>
        </w:rPr>
        <w:t>disclose</w:t>
      </w:r>
      <w:r w:rsidR="004F72D9">
        <w:rPr>
          <w:rFonts w:ascii="Arial" w:hAnsi="Arial" w:cs="Arial"/>
          <w:color w:val="000000"/>
        </w:rPr>
        <w:t>"</w:t>
      </w:r>
      <w:r w:rsidRPr="0066642F">
        <w:rPr>
          <w:rFonts w:ascii="Arial" w:hAnsi="Arial" w:cs="Arial"/>
          <w:color w:val="000000"/>
        </w:rPr>
        <w:t xml:space="preserve"> (in relation to a document or other article) includes parting with possession of it.</w:t>
      </w:r>
    </w:p>
    <w:p w:rsidR="00303B97" w:rsidRPr="006A06B6" w:rsidRDefault="00303B97" w:rsidP="006722A1">
      <w:pPr>
        <w:spacing w:after="240"/>
        <w:ind w:left="-567"/>
        <w:jc w:val="center"/>
      </w:pPr>
    </w:p>
    <w:sectPr w:rsidR="00303B97" w:rsidRPr="006A06B6" w:rsidSect="00103BE3">
      <w:headerReference w:type="even" r:id="rId9"/>
      <w:headerReference w:type="default" r:id="rId10"/>
      <w:footerReference w:type="even" r:id="rId11"/>
      <w:headerReference w:type="first" r:id="rId12"/>
      <w:footerReference w:type="first" r:id="rId13"/>
      <w:pgSz w:w="11907" w:h="16840" w:code="9"/>
      <w:pgMar w:top="1418" w:right="1134" w:bottom="1418" w:left="1134" w:header="709" w:footer="709" w:gutter="0"/>
      <w:paperSrc w:first="15" w:other="15"/>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7BD1" w:rsidRDefault="007F7BD1">
      <w:pPr>
        <w:pStyle w:val="EndnoteText"/>
      </w:pPr>
      <w:r>
        <w:separator/>
      </w:r>
    </w:p>
  </w:endnote>
  <w:endnote w:type="continuationSeparator" w:id="0">
    <w:p w:rsidR="007F7BD1" w:rsidRDefault="007F7BD1">
      <w:pPr>
        <w:pStyle w:val="Endnote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7BD1" w:rsidRPr="009E4FE0" w:rsidRDefault="009E4FE0" w:rsidP="00103BE3">
    <w:pPr>
      <w:tabs>
        <w:tab w:val="center" w:pos="4788"/>
        <w:tab w:val="right" w:pos="9639"/>
      </w:tabs>
      <w:adjustRightInd/>
      <w:rPr>
        <w:sz w:val="16"/>
        <w:szCs w:val="16"/>
      </w:rPr>
    </w:pPr>
    <w:r>
      <w:rPr>
        <w:sz w:val="16"/>
        <w:szCs w:val="16"/>
      </w:rPr>
      <w:t xml:space="preserve">SCHEDULE 26 – </w:t>
    </w:r>
    <w:r w:rsidR="0033611D" w:rsidRPr="0033611D">
      <w:rPr>
        <w:sz w:val="16"/>
        <w:szCs w:val="16"/>
      </w:rPr>
      <w:t>CONFIDENTIALITY UNDERTAKING</w:t>
    </w:r>
    <w:r w:rsidR="004F72D9">
      <w:rPr>
        <w:szCs w:val="16"/>
      </w:rPr>
      <w:t xml:space="preserve">       </w:t>
    </w:r>
    <w:r w:rsidR="0033611D" w:rsidRPr="0066642F">
      <w:rPr>
        <w:szCs w:val="16"/>
      </w:rPr>
      <w:t xml:space="preserve"> </w:t>
    </w:r>
    <w:r w:rsidR="007F7BD1" w:rsidRPr="007F7BD1">
      <w:rPr>
        <w:rFonts w:eastAsia="Times New Roman"/>
        <w:sz w:val="16"/>
      </w:rPr>
      <w:tab/>
    </w:r>
    <w:r w:rsidR="00103BE3">
      <w:rPr>
        <w:rFonts w:eastAsia="Times New Roman"/>
        <w:sz w:val="16"/>
      </w:rPr>
      <w:tab/>
    </w:r>
    <w:r w:rsidR="007F7BD1" w:rsidRPr="007F7BD1">
      <w:rPr>
        <w:rFonts w:eastAsia="Times New Roman"/>
        <w:sz w:val="16"/>
      </w:rPr>
      <w:fldChar w:fldCharType="begin"/>
    </w:r>
    <w:r w:rsidR="007F7BD1" w:rsidRPr="007F7BD1">
      <w:rPr>
        <w:rFonts w:eastAsia="Times New Roman"/>
        <w:sz w:val="16"/>
      </w:rPr>
      <w:instrText xml:space="preserve">  PAGE \* MERGEFORMAT </w:instrText>
    </w:r>
    <w:r w:rsidR="007F7BD1" w:rsidRPr="007F7BD1">
      <w:rPr>
        <w:rFonts w:eastAsia="Times New Roman"/>
        <w:sz w:val="16"/>
      </w:rPr>
      <w:fldChar w:fldCharType="separate"/>
    </w:r>
    <w:r w:rsidR="00B31C0A">
      <w:rPr>
        <w:rFonts w:eastAsia="Times New Roman"/>
        <w:noProof/>
        <w:sz w:val="16"/>
      </w:rPr>
      <w:t>3</w:t>
    </w:r>
    <w:r w:rsidR="007F7BD1" w:rsidRPr="007F7BD1">
      <w:rPr>
        <w:rFonts w:eastAsia="Times New Roman"/>
        <w:noProof/>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343" w:rsidRPr="007F7BD1" w:rsidRDefault="00B23343" w:rsidP="007F7B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343" w:rsidRPr="007F7BD1" w:rsidRDefault="00B23343" w:rsidP="007F7B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7BD1" w:rsidRDefault="007F7BD1">
      <w:pPr>
        <w:pStyle w:val="FootnoteText"/>
      </w:pPr>
      <w:r>
        <w:separator/>
      </w:r>
    </w:p>
  </w:footnote>
  <w:footnote w:type="continuationSeparator" w:id="0">
    <w:p w:rsidR="007F7BD1" w:rsidRDefault="007F7BD1">
      <w:pPr>
        <w:pStyle w:val="Footnote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7BD1" w:rsidRPr="007F7BD1" w:rsidRDefault="007F7BD1" w:rsidP="009E4FE0">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343" w:rsidRPr="007F7BD1" w:rsidRDefault="00B23343" w:rsidP="007F7B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7BD1" w:rsidRPr="007F7BD1" w:rsidRDefault="007F7BD1" w:rsidP="007F7BD1">
    <w:pPr>
      <w:tabs>
        <w:tab w:val="center" w:pos="4320"/>
        <w:tab w:val="right" w:pos="8640"/>
      </w:tabs>
      <w:adjustRightInd/>
      <w:rPr>
        <w:rFonts w:eastAsia="Times New Roman"/>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343" w:rsidRPr="007F7BD1" w:rsidRDefault="00B23343" w:rsidP="007F7B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5" w15:restartNumberingAfterBreak="0">
    <w:nsid w:val="57547A41"/>
    <w:multiLevelType w:val="hybridMultilevel"/>
    <w:tmpl w:val="6A081516"/>
    <w:lvl w:ilvl="0" w:tplc="186AF728">
      <w:start w:val="6"/>
      <w:numFmt w:val="decimal"/>
      <w:lvlText w:val="(%1)"/>
      <w:lvlJc w:val="left"/>
      <w:pPr>
        <w:tabs>
          <w:tab w:val="num" w:pos="712"/>
        </w:tabs>
        <w:ind w:left="712" w:hanging="360"/>
      </w:pPr>
      <w:rPr>
        <w:rFonts w:hint="default"/>
      </w:rPr>
    </w:lvl>
    <w:lvl w:ilvl="1" w:tplc="08090019" w:tentative="1">
      <w:start w:val="1"/>
      <w:numFmt w:val="lowerLetter"/>
      <w:lvlText w:val="%2."/>
      <w:lvlJc w:val="left"/>
      <w:pPr>
        <w:tabs>
          <w:tab w:val="num" w:pos="1432"/>
        </w:tabs>
        <w:ind w:left="1432" w:hanging="360"/>
      </w:pPr>
    </w:lvl>
    <w:lvl w:ilvl="2" w:tplc="0809001B" w:tentative="1">
      <w:start w:val="1"/>
      <w:numFmt w:val="lowerRoman"/>
      <w:lvlText w:val="%3."/>
      <w:lvlJc w:val="right"/>
      <w:pPr>
        <w:tabs>
          <w:tab w:val="num" w:pos="2152"/>
        </w:tabs>
        <w:ind w:left="2152" w:hanging="180"/>
      </w:pPr>
    </w:lvl>
    <w:lvl w:ilvl="3" w:tplc="0809000F" w:tentative="1">
      <w:start w:val="1"/>
      <w:numFmt w:val="decimal"/>
      <w:lvlText w:val="%4."/>
      <w:lvlJc w:val="left"/>
      <w:pPr>
        <w:tabs>
          <w:tab w:val="num" w:pos="2872"/>
        </w:tabs>
        <w:ind w:left="2872" w:hanging="360"/>
      </w:pPr>
    </w:lvl>
    <w:lvl w:ilvl="4" w:tplc="08090019" w:tentative="1">
      <w:start w:val="1"/>
      <w:numFmt w:val="lowerLetter"/>
      <w:lvlText w:val="%5."/>
      <w:lvlJc w:val="left"/>
      <w:pPr>
        <w:tabs>
          <w:tab w:val="num" w:pos="3592"/>
        </w:tabs>
        <w:ind w:left="3592" w:hanging="360"/>
      </w:pPr>
    </w:lvl>
    <w:lvl w:ilvl="5" w:tplc="0809001B" w:tentative="1">
      <w:start w:val="1"/>
      <w:numFmt w:val="lowerRoman"/>
      <w:lvlText w:val="%6."/>
      <w:lvlJc w:val="right"/>
      <w:pPr>
        <w:tabs>
          <w:tab w:val="num" w:pos="4312"/>
        </w:tabs>
        <w:ind w:left="4312" w:hanging="180"/>
      </w:pPr>
    </w:lvl>
    <w:lvl w:ilvl="6" w:tplc="0809000F" w:tentative="1">
      <w:start w:val="1"/>
      <w:numFmt w:val="decimal"/>
      <w:lvlText w:val="%7."/>
      <w:lvlJc w:val="left"/>
      <w:pPr>
        <w:tabs>
          <w:tab w:val="num" w:pos="5032"/>
        </w:tabs>
        <w:ind w:left="5032" w:hanging="360"/>
      </w:pPr>
    </w:lvl>
    <w:lvl w:ilvl="7" w:tplc="08090019" w:tentative="1">
      <w:start w:val="1"/>
      <w:numFmt w:val="lowerLetter"/>
      <w:lvlText w:val="%8."/>
      <w:lvlJc w:val="left"/>
      <w:pPr>
        <w:tabs>
          <w:tab w:val="num" w:pos="5752"/>
        </w:tabs>
        <w:ind w:left="5752" w:hanging="360"/>
      </w:pPr>
    </w:lvl>
    <w:lvl w:ilvl="8" w:tplc="0809001B" w:tentative="1">
      <w:start w:val="1"/>
      <w:numFmt w:val="lowerRoman"/>
      <w:lvlText w:val="%9."/>
      <w:lvlJc w:val="right"/>
      <w:pPr>
        <w:tabs>
          <w:tab w:val="num" w:pos="6472"/>
        </w:tabs>
        <w:ind w:left="6472" w:hanging="180"/>
      </w:pPr>
    </w:lvl>
  </w:abstractNum>
  <w:abstractNum w:abstractNumId="6" w15:restartNumberingAfterBreak="0">
    <w:nsid w:val="6B5E4B43"/>
    <w:multiLevelType w:val="multilevel"/>
    <w:tmpl w:val="0CAC5D16"/>
    <w:name w:val="zzmpFWB||FW Body Text|2|3|0|1|0|49||1|0|32||1|0|32||1|0|32||1|0|32||1|0|32||1|0|32||1|0|32||mpNA||"/>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efaultTabStop w:val="850"/>
  <w:doNotHyphenateCaps/>
  <w:drawingGridHorizontalSpacing w:val="100"/>
  <w:drawingGridVerticalSpacing w:val="136"/>
  <w:displayHorizontalDrawingGridEvery w:val="2"/>
  <w:displayVerticalDrawingGridEvery w:val="2"/>
  <w:characterSpacingControl w:val="doNotCompress"/>
  <w:hdrShapeDefaults>
    <o:shapedefaults v:ext="edit" spidmax="3686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PIM_Brand" w:val="9"/>
    <w:docVar w:name="SJ_Brand" w:val="1"/>
  </w:docVars>
  <w:rsids>
    <w:rsidRoot w:val="001E6384"/>
    <w:rsid w:val="00030286"/>
    <w:rsid w:val="000357B1"/>
    <w:rsid w:val="000364CA"/>
    <w:rsid w:val="00062696"/>
    <w:rsid w:val="000B5AE9"/>
    <w:rsid w:val="000D470C"/>
    <w:rsid w:val="000D7731"/>
    <w:rsid w:val="00103BE3"/>
    <w:rsid w:val="00105692"/>
    <w:rsid w:val="00112006"/>
    <w:rsid w:val="00137B3E"/>
    <w:rsid w:val="00141EDE"/>
    <w:rsid w:val="00174CEC"/>
    <w:rsid w:val="001D1EDE"/>
    <w:rsid w:val="001E6384"/>
    <w:rsid w:val="00230384"/>
    <w:rsid w:val="00257332"/>
    <w:rsid w:val="002A1552"/>
    <w:rsid w:val="002D49A1"/>
    <w:rsid w:val="002E72FC"/>
    <w:rsid w:val="00303B97"/>
    <w:rsid w:val="003119FD"/>
    <w:rsid w:val="003130AC"/>
    <w:rsid w:val="0033611D"/>
    <w:rsid w:val="00341BB5"/>
    <w:rsid w:val="00342786"/>
    <w:rsid w:val="003630F0"/>
    <w:rsid w:val="003733FA"/>
    <w:rsid w:val="00393657"/>
    <w:rsid w:val="003F0186"/>
    <w:rsid w:val="00472A89"/>
    <w:rsid w:val="0048631E"/>
    <w:rsid w:val="004D4D27"/>
    <w:rsid w:val="004E5097"/>
    <w:rsid w:val="004F72D9"/>
    <w:rsid w:val="005006C1"/>
    <w:rsid w:val="00517ADE"/>
    <w:rsid w:val="005B03AA"/>
    <w:rsid w:val="005D696A"/>
    <w:rsid w:val="005F64CC"/>
    <w:rsid w:val="00622171"/>
    <w:rsid w:val="006509DA"/>
    <w:rsid w:val="0066140C"/>
    <w:rsid w:val="0066642F"/>
    <w:rsid w:val="006722A1"/>
    <w:rsid w:val="006801EE"/>
    <w:rsid w:val="00692DC1"/>
    <w:rsid w:val="006A06B6"/>
    <w:rsid w:val="006A18CA"/>
    <w:rsid w:val="006E63C6"/>
    <w:rsid w:val="006F6331"/>
    <w:rsid w:val="0071168B"/>
    <w:rsid w:val="00773B28"/>
    <w:rsid w:val="0077674D"/>
    <w:rsid w:val="007850EC"/>
    <w:rsid w:val="007A1206"/>
    <w:rsid w:val="007F5569"/>
    <w:rsid w:val="007F7BD1"/>
    <w:rsid w:val="008318CF"/>
    <w:rsid w:val="008327F0"/>
    <w:rsid w:val="00885B33"/>
    <w:rsid w:val="008C29B7"/>
    <w:rsid w:val="0091654F"/>
    <w:rsid w:val="009417B1"/>
    <w:rsid w:val="00962738"/>
    <w:rsid w:val="00986BA6"/>
    <w:rsid w:val="009A060A"/>
    <w:rsid w:val="009E4FE0"/>
    <w:rsid w:val="00A33137"/>
    <w:rsid w:val="00A51A86"/>
    <w:rsid w:val="00AD4C9C"/>
    <w:rsid w:val="00AE6E0B"/>
    <w:rsid w:val="00B16154"/>
    <w:rsid w:val="00B20B1D"/>
    <w:rsid w:val="00B23343"/>
    <w:rsid w:val="00B257A2"/>
    <w:rsid w:val="00B31C0A"/>
    <w:rsid w:val="00B429F9"/>
    <w:rsid w:val="00B63A3E"/>
    <w:rsid w:val="00B95572"/>
    <w:rsid w:val="00BC3574"/>
    <w:rsid w:val="00BC6004"/>
    <w:rsid w:val="00C04168"/>
    <w:rsid w:val="00C328C0"/>
    <w:rsid w:val="00C3370C"/>
    <w:rsid w:val="00C81482"/>
    <w:rsid w:val="00C83DA7"/>
    <w:rsid w:val="00C95503"/>
    <w:rsid w:val="00CA3436"/>
    <w:rsid w:val="00CE6638"/>
    <w:rsid w:val="00CF30A2"/>
    <w:rsid w:val="00D158D8"/>
    <w:rsid w:val="00D6467A"/>
    <w:rsid w:val="00D779AE"/>
    <w:rsid w:val="00D80764"/>
    <w:rsid w:val="00DC5D45"/>
    <w:rsid w:val="00DE7389"/>
    <w:rsid w:val="00E3561F"/>
    <w:rsid w:val="00E433F3"/>
    <w:rsid w:val="00E75CB9"/>
    <w:rsid w:val="00EB0CF7"/>
    <w:rsid w:val="00EC1483"/>
    <w:rsid w:val="00EE1B8D"/>
    <w:rsid w:val="00F010C6"/>
    <w:rsid w:val="00F2751C"/>
    <w:rsid w:val="00F42C00"/>
    <w:rsid w:val="00F87B76"/>
    <w:rsid w:val="00F91A2D"/>
    <w:rsid w:val="00FA2641"/>
    <w:rsid w:val="00FB121F"/>
    <w:rsid w:val="00FB2A3B"/>
    <w:rsid w:val="00FB47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oNotEmbedSmartTags/>
  <w:decimalSymbol w:val="."/>
  <w:listSeparator w:val=","/>
  <w14:docId w14:val="6166C2F5"/>
  <w15:docId w15:val="{11012732-F3D3-47E4-89D1-284E0C45C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C60"/>
    <w:pPr>
      <w:adjustRightInd w:val="0"/>
      <w:jc w:val="both"/>
    </w:pPr>
    <w:rPr>
      <w:rFonts w:ascii="Arial" w:eastAsia="Arial" w:hAnsi="Arial" w:cs="Arial"/>
    </w:rPr>
  </w:style>
  <w:style w:type="paragraph" w:styleId="Heading1">
    <w:name w:val="heading 1"/>
    <w:basedOn w:val="Normal"/>
    <w:next w:val="Normal"/>
    <w:link w:val="Heading1Char"/>
    <w:uiPriority w:val="9"/>
    <w:semiHidden/>
    <w:rsid w:val="007F7BD1"/>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rsid w:val="007F7BD1"/>
    <w:pPr>
      <w:keepNext/>
      <w:spacing w:before="240" w:after="60"/>
      <w:outlineLvl w:val="1"/>
    </w:pPr>
    <w:rPr>
      <w:rFonts w:asciiTheme="majorHAnsi" w:eastAsiaTheme="majorEastAsia" w:hAnsiTheme="majorHAnsi" w:cstheme="majorBid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F0C60"/>
    <w:pPr>
      <w:tabs>
        <w:tab w:val="center" w:pos="4320"/>
        <w:tab w:val="right" w:pos="8640"/>
      </w:tabs>
      <w:adjustRightInd/>
    </w:pPr>
    <w:rPr>
      <w:rFonts w:eastAsia="Times New Roman"/>
      <w:sz w:val="16"/>
    </w:rPr>
  </w:style>
  <w:style w:type="character" w:customStyle="1" w:styleId="FooterChar">
    <w:name w:val="Footer Char"/>
    <w:basedOn w:val="DefaultParagraphFont"/>
    <w:link w:val="Footer"/>
    <w:rsid w:val="00DF0C60"/>
    <w:rPr>
      <w:rFonts w:ascii="Arial" w:hAnsi="Arial" w:cs="Arial"/>
      <w:sz w:val="16"/>
    </w:rPr>
  </w:style>
  <w:style w:type="paragraph" w:styleId="Header">
    <w:name w:val="header"/>
    <w:aliases w:val="h"/>
    <w:basedOn w:val="Normal"/>
    <w:link w:val="HeaderChar"/>
    <w:rsid w:val="00DF0C60"/>
    <w:pPr>
      <w:tabs>
        <w:tab w:val="center" w:pos="4320"/>
        <w:tab w:val="right" w:pos="8640"/>
      </w:tabs>
      <w:adjustRightInd/>
    </w:pPr>
    <w:rPr>
      <w:rFonts w:eastAsia="Times New Roman"/>
      <w:sz w:val="16"/>
    </w:rPr>
  </w:style>
  <w:style w:type="character" w:customStyle="1" w:styleId="HeaderChar">
    <w:name w:val="Header Char"/>
    <w:aliases w:val="h Char"/>
    <w:basedOn w:val="DefaultParagraphFont"/>
    <w:link w:val="Header"/>
    <w:rsid w:val="00DF0C60"/>
    <w:rPr>
      <w:rFonts w:ascii="Arial" w:hAnsi="Arial" w:cs="Arial"/>
      <w:sz w:val="16"/>
    </w:rPr>
  </w:style>
  <w:style w:type="character" w:styleId="PageNumber">
    <w:name w:val="page number"/>
    <w:basedOn w:val="DefaultParagraphFont"/>
    <w:uiPriority w:val="99"/>
    <w:semiHidden/>
    <w:rPr>
      <w:rFonts w:ascii="Arial" w:hAnsi="Arial"/>
      <w:sz w:val="22"/>
    </w:rPr>
  </w:style>
  <w:style w:type="paragraph" w:styleId="FootnoteText">
    <w:name w:val="footnote text"/>
    <w:basedOn w:val="Normal"/>
    <w:link w:val="FootnoteTextChar"/>
    <w:semiHidden/>
    <w:rsid w:val="00DF0C60"/>
    <w:pPr>
      <w:adjustRightInd/>
    </w:pPr>
    <w:rPr>
      <w:rFonts w:eastAsia="Times New Roman"/>
      <w:sz w:val="16"/>
    </w:rPr>
  </w:style>
  <w:style w:type="character" w:customStyle="1" w:styleId="FootnoteTextChar">
    <w:name w:val="Footnote Text Char"/>
    <w:basedOn w:val="DefaultParagraphFont"/>
    <w:link w:val="FootnoteText"/>
    <w:semiHidden/>
    <w:rsid w:val="00DF0C60"/>
    <w:rPr>
      <w:rFonts w:ascii="Arial" w:hAnsi="Arial" w:cs="Arial"/>
      <w:sz w:val="16"/>
    </w:rPr>
  </w:style>
  <w:style w:type="character" w:styleId="FootnoteReference">
    <w:name w:val="footnote reference"/>
    <w:basedOn w:val="DefaultParagraphFont"/>
    <w:semiHidden/>
    <w:rsid w:val="00DF0C60"/>
    <w:rPr>
      <w:vertAlign w:val="superscript"/>
    </w:rPr>
  </w:style>
  <w:style w:type="character" w:styleId="Hyperlink">
    <w:name w:val="Hyperlink"/>
    <w:basedOn w:val="DefaultParagraphFont"/>
    <w:uiPriority w:val="99"/>
    <w:unhideWhenUsed/>
    <w:rsid w:val="00A4111F"/>
    <w:rPr>
      <w:color w:val="0000FF"/>
      <w:u w:val="single"/>
    </w:rPr>
  </w:style>
  <w:style w:type="paragraph" w:customStyle="1" w:styleId="Body">
    <w:name w:val="Body"/>
    <w:basedOn w:val="Normal"/>
    <w:uiPriority w:val="99"/>
    <w:rsid w:val="00DF0C60"/>
    <w:pPr>
      <w:spacing w:after="240"/>
    </w:pPr>
  </w:style>
  <w:style w:type="paragraph" w:customStyle="1" w:styleId="Body1">
    <w:name w:val="Body 1"/>
    <w:basedOn w:val="Body"/>
    <w:uiPriority w:val="99"/>
    <w:rsid w:val="00DF0C60"/>
    <w:pPr>
      <w:ind w:left="851"/>
    </w:pPr>
  </w:style>
  <w:style w:type="paragraph" w:customStyle="1" w:styleId="Level1">
    <w:name w:val="Level 1"/>
    <w:basedOn w:val="Body1"/>
    <w:uiPriority w:val="99"/>
    <w:rsid w:val="00DF0C60"/>
    <w:pPr>
      <w:numPr>
        <w:numId w:val="6"/>
      </w:numPr>
      <w:outlineLvl w:val="0"/>
    </w:pPr>
  </w:style>
  <w:style w:type="character" w:customStyle="1" w:styleId="Level1asHeadingtext">
    <w:name w:val="Level 1 as Heading (text)"/>
    <w:basedOn w:val="DefaultParagraphFont"/>
    <w:uiPriority w:val="99"/>
    <w:rsid w:val="00DF0C60"/>
    <w:rPr>
      <w:b/>
      <w:bCs/>
      <w:caps/>
    </w:rPr>
  </w:style>
  <w:style w:type="paragraph" w:customStyle="1" w:styleId="Body2">
    <w:name w:val="Body 2"/>
    <w:basedOn w:val="Body"/>
    <w:uiPriority w:val="99"/>
    <w:rsid w:val="00DF0C60"/>
    <w:pPr>
      <w:ind w:left="851"/>
    </w:pPr>
  </w:style>
  <w:style w:type="paragraph" w:customStyle="1" w:styleId="Level2">
    <w:name w:val="Level 2"/>
    <w:basedOn w:val="Body2"/>
    <w:uiPriority w:val="99"/>
    <w:rsid w:val="00DF0C60"/>
    <w:pPr>
      <w:numPr>
        <w:ilvl w:val="1"/>
        <w:numId w:val="6"/>
      </w:numPr>
      <w:outlineLvl w:val="1"/>
    </w:pPr>
  </w:style>
  <w:style w:type="character" w:customStyle="1" w:styleId="Level2asHeadingtext">
    <w:name w:val="Level 2 as Heading (text)"/>
    <w:basedOn w:val="DefaultParagraphFont"/>
    <w:uiPriority w:val="99"/>
    <w:rsid w:val="00DF0C60"/>
    <w:rPr>
      <w:b/>
      <w:bCs/>
    </w:rPr>
  </w:style>
  <w:style w:type="paragraph" w:customStyle="1" w:styleId="Body3">
    <w:name w:val="Body 3"/>
    <w:basedOn w:val="Body"/>
    <w:uiPriority w:val="99"/>
    <w:rsid w:val="00DF0C60"/>
    <w:pPr>
      <w:ind w:left="1702"/>
    </w:pPr>
  </w:style>
  <w:style w:type="paragraph" w:customStyle="1" w:styleId="Level3">
    <w:name w:val="Level 3"/>
    <w:basedOn w:val="Body3"/>
    <w:uiPriority w:val="99"/>
    <w:rsid w:val="00DF0C60"/>
    <w:pPr>
      <w:numPr>
        <w:ilvl w:val="2"/>
        <w:numId w:val="6"/>
      </w:numPr>
      <w:outlineLvl w:val="2"/>
    </w:pPr>
  </w:style>
  <w:style w:type="character" w:customStyle="1" w:styleId="Level3asHeadingtext">
    <w:name w:val="Level 3 as Heading (text)"/>
    <w:basedOn w:val="DefaultParagraphFont"/>
    <w:uiPriority w:val="99"/>
    <w:rsid w:val="00DF0C60"/>
    <w:rPr>
      <w:b/>
      <w:bCs/>
    </w:rPr>
  </w:style>
  <w:style w:type="paragraph" w:customStyle="1" w:styleId="Body4">
    <w:name w:val="Body 4"/>
    <w:basedOn w:val="Body"/>
    <w:uiPriority w:val="99"/>
    <w:rsid w:val="00DF0C60"/>
    <w:pPr>
      <w:ind w:left="2553"/>
    </w:pPr>
  </w:style>
  <w:style w:type="paragraph" w:customStyle="1" w:styleId="Level4">
    <w:name w:val="Level 4"/>
    <w:basedOn w:val="Body4"/>
    <w:uiPriority w:val="99"/>
    <w:rsid w:val="00DF0C60"/>
    <w:pPr>
      <w:numPr>
        <w:ilvl w:val="3"/>
        <w:numId w:val="6"/>
      </w:numPr>
      <w:outlineLvl w:val="3"/>
    </w:pPr>
  </w:style>
  <w:style w:type="paragraph" w:customStyle="1" w:styleId="Body5">
    <w:name w:val="Body 5"/>
    <w:basedOn w:val="Body"/>
    <w:uiPriority w:val="99"/>
    <w:rsid w:val="00DF0C60"/>
    <w:pPr>
      <w:ind w:left="3404"/>
    </w:pPr>
  </w:style>
  <w:style w:type="paragraph" w:customStyle="1" w:styleId="Level5">
    <w:name w:val="Level 5"/>
    <w:basedOn w:val="Body5"/>
    <w:uiPriority w:val="99"/>
    <w:rsid w:val="00DF0C60"/>
    <w:pPr>
      <w:numPr>
        <w:ilvl w:val="4"/>
        <w:numId w:val="6"/>
      </w:numPr>
      <w:outlineLvl w:val="4"/>
    </w:pPr>
  </w:style>
  <w:style w:type="paragraph" w:customStyle="1" w:styleId="Body6">
    <w:name w:val="Body 6"/>
    <w:basedOn w:val="Body"/>
    <w:uiPriority w:val="99"/>
    <w:rsid w:val="00DF0C60"/>
    <w:pPr>
      <w:ind w:left="4255"/>
    </w:pPr>
  </w:style>
  <w:style w:type="paragraph" w:customStyle="1" w:styleId="Level6">
    <w:name w:val="Level 6"/>
    <w:basedOn w:val="Body6"/>
    <w:uiPriority w:val="99"/>
    <w:rsid w:val="00DF0C60"/>
    <w:pPr>
      <w:numPr>
        <w:ilvl w:val="5"/>
        <w:numId w:val="6"/>
      </w:numPr>
      <w:outlineLvl w:val="5"/>
    </w:pPr>
  </w:style>
  <w:style w:type="paragraph" w:customStyle="1" w:styleId="Bullet1">
    <w:name w:val="Bullet 1"/>
    <w:basedOn w:val="Body"/>
    <w:uiPriority w:val="99"/>
    <w:rsid w:val="00DF0C60"/>
    <w:pPr>
      <w:numPr>
        <w:numId w:val="10"/>
      </w:numPr>
      <w:outlineLvl w:val="0"/>
    </w:pPr>
  </w:style>
  <w:style w:type="paragraph" w:customStyle="1" w:styleId="Bullet2">
    <w:name w:val="Bullet 2"/>
    <w:basedOn w:val="Body"/>
    <w:uiPriority w:val="99"/>
    <w:rsid w:val="00DF0C60"/>
    <w:pPr>
      <w:numPr>
        <w:ilvl w:val="1"/>
        <w:numId w:val="10"/>
      </w:numPr>
      <w:outlineLvl w:val="1"/>
    </w:pPr>
  </w:style>
  <w:style w:type="paragraph" w:customStyle="1" w:styleId="Bullet3">
    <w:name w:val="Bullet 3"/>
    <w:basedOn w:val="Body"/>
    <w:uiPriority w:val="99"/>
    <w:rsid w:val="00DF0C60"/>
    <w:pPr>
      <w:numPr>
        <w:ilvl w:val="2"/>
        <w:numId w:val="10"/>
      </w:numPr>
      <w:outlineLvl w:val="2"/>
    </w:pPr>
  </w:style>
  <w:style w:type="paragraph" w:customStyle="1" w:styleId="Bullet4">
    <w:name w:val="Bullet 4"/>
    <w:basedOn w:val="Body"/>
    <w:uiPriority w:val="99"/>
    <w:rsid w:val="00DF0C60"/>
    <w:pPr>
      <w:numPr>
        <w:ilvl w:val="3"/>
        <w:numId w:val="10"/>
      </w:numPr>
      <w:outlineLvl w:val="3"/>
    </w:pPr>
  </w:style>
  <w:style w:type="paragraph" w:customStyle="1" w:styleId="Appendix">
    <w:name w:val="Appendix #"/>
    <w:basedOn w:val="Body"/>
    <w:next w:val="SubHeading"/>
    <w:uiPriority w:val="99"/>
    <w:rsid w:val="00DF0C60"/>
    <w:pPr>
      <w:keepNext/>
      <w:keepLines/>
      <w:numPr>
        <w:ilvl w:val="1"/>
        <w:numId w:val="14"/>
      </w:numPr>
      <w:jc w:val="center"/>
    </w:pPr>
    <w:rPr>
      <w:b/>
      <w:bCs/>
    </w:rPr>
  </w:style>
  <w:style w:type="paragraph" w:customStyle="1" w:styleId="MainHeading">
    <w:name w:val="Main Heading"/>
    <w:basedOn w:val="Body"/>
    <w:uiPriority w:val="99"/>
    <w:rsid w:val="00DF0C60"/>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DF0C60"/>
    <w:pPr>
      <w:keepNext/>
      <w:keepLines/>
      <w:numPr>
        <w:ilvl w:val="2"/>
        <w:numId w:val="14"/>
      </w:numPr>
      <w:jc w:val="center"/>
    </w:pPr>
  </w:style>
  <w:style w:type="paragraph" w:customStyle="1" w:styleId="Schedule">
    <w:name w:val="Schedule #"/>
    <w:basedOn w:val="Body"/>
    <w:next w:val="SubHeading"/>
    <w:uiPriority w:val="99"/>
    <w:rsid w:val="00DF0C60"/>
    <w:pPr>
      <w:keepNext/>
      <w:keepLines/>
      <w:numPr>
        <w:numId w:val="14"/>
      </w:numPr>
      <w:jc w:val="center"/>
    </w:pPr>
    <w:rPr>
      <w:b/>
      <w:bCs/>
    </w:rPr>
  </w:style>
  <w:style w:type="paragraph" w:customStyle="1" w:styleId="SubHeading">
    <w:name w:val="Sub Heading"/>
    <w:basedOn w:val="Body"/>
    <w:next w:val="Body"/>
    <w:uiPriority w:val="99"/>
    <w:rsid w:val="00DF0C60"/>
    <w:pPr>
      <w:keepNext/>
      <w:keepLines/>
      <w:numPr>
        <w:numId w:val="15"/>
      </w:numPr>
      <w:jc w:val="center"/>
    </w:pPr>
    <w:rPr>
      <w:b/>
      <w:bCs/>
      <w:caps/>
    </w:rPr>
  </w:style>
  <w:style w:type="paragraph" w:styleId="EndnoteText">
    <w:name w:val="endnote text"/>
    <w:basedOn w:val="Normal"/>
    <w:link w:val="EndnoteTextChar"/>
    <w:semiHidden/>
    <w:rsid w:val="00DF0C60"/>
    <w:pPr>
      <w:adjustRightInd/>
    </w:pPr>
    <w:rPr>
      <w:rFonts w:eastAsia="Times New Roman"/>
      <w:sz w:val="16"/>
    </w:rPr>
  </w:style>
  <w:style w:type="character" w:customStyle="1" w:styleId="EndnoteTextChar">
    <w:name w:val="Endnote Text Char"/>
    <w:basedOn w:val="DefaultParagraphFont"/>
    <w:link w:val="EndnoteText"/>
    <w:semiHidden/>
    <w:rsid w:val="00DF0C60"/>
    <w:rPr>
      <w:rFonts w:ascii="Arial" w:hAnsi="Arial" w:cs="Arial"/>
      <w:sz w:val="16"/>
    </w:rPr>
  </w:style>
  <w:style w:type="character" w:styleId="EndnoteReference">
    <w:name w:val="endnote reference"/>
    <w:basedOn w:val="DefaultParagraphFont"/>
    <w:semiHidden/>
    <w:rsid w:val="00DF0C60"/>
    <w:rPr>
      <w:vertAlign w:val="superscript"/>
    </w:rPr>
  </w:style>
  <w:style w:type="paragraph" w:styleId="TOC1">
    <w:name w:val="toc 1"/>
    <w:basedOn w:val="Normal"/>
    <w:next w:val="Normal"/>
    <w:uiPriority w:val="39"/>
    <w:semiHidden/>
    <w:rsid w:val="00DF0C60"/>
    <w:pPr>
      <w:tabs>
        <w:tab w:val="right" w:pos="8500"/>
      </w:tabs>
      <w:adjustRightInd/>
      <w:spacing w:after="240"/>
      <w:ind w:left="851" w:right="567" w:hanging="851"/>
    </w:pPr>
    <w:rPr>
      <w:rFonts w:eastAsia="Times New Roman"/>
      <w:caps/>
    </w:rPr>
  </w:style>
  <w:style w:type="paragraph" w:styleId="TOC2">
    <w:name w:val="toc 2"/>
    <w:basedOn w:val="TOC1"/>
    <w:next w:val="Normal"/>
    <w:semiHidden/>
    <w:rsid w:val="00DF0C60"/>
    <w:pPr>
      <w:ind w:left="1702"/>
    </w:pPr>
  </w:style>
  <w:style w:type="paragraph" w:styleId="TOC3">
    <w:name w:val="toc 3"/>
    <w:basedOn w:val="TOC1"/>
    <w:next w:val="Normal"/>
    <w:semiHidden/>
    <w:rsid w:val="00DF0C60"/>
    <w:pPr>
      <w:ind w:left="2552"/>
    </w:pPr>
  </w:style>
  <w:style w:type="paragraph" w:styleId="TOC4">
    <w:name w:val="toc 4"/>
    <w:basedOn w:val="TOC1"/>
    <w:next w:val="Normal"/>
    <w:uiPriority w:val="39"/>
    <w:semiHidden/>
    <w:rsid w:val="00DF0C60"/>
    <w:pPr>
      <w:ind w:left="0" w:firstLine="0"/>
    </w:pPr>
  </w:style>
  <w:style w:type="paragraph" w:styleId="TOC5">
    <w:name w:val="toc 5"/>
    <w:basedOn w:val="TOC1"/>
    <w:next w:val="Normal"/>
    <w:semiHidden/>
    <w:rsid w:val="00DF0C60"/>
    <w:pPr>
      <w:ind w:firstLine="0"/>
    </w:pPr>
  </w:style>
  <w:style w:type="paragraph" w:styleId="TOC6">
    <w:name w:val="toc 6"/>
    <w:basedOn w:val="TOC1"/>
    <w:next w:val="Normal"/>
    <w:semiHidden/>
    <w:rsid w:val="00DF0C60"/>
    <w:pPr>
      <w:ind w:left="1701" w:firstLine="0"/>
    </w:pPr>
  </w:style>
  <w:style w:type="character" w:styleId="BookTitle">
    <w:name w:val="Book Title"/>
    <w:basedOn w:val="DefaultParagraphFont"/>
    <w:uiPriority w:val="33"/>
    <w:semiHidden/>
    <w:rsid w:val="007F7BD1"/>
    <w:rPr>
      <w:b/>
      <w:bCs/>
      <w:smallCaps/>
      <w:spacing w:val="5"/>
    </w:rPr>
  </w:style>
  <w:style w:type="character" w:styleId="Emphasis">
    <w:name w:val="Emphasis"/>
    <w:basedOn w:val="DefaultParagraphFont"/>
    <w:uiPriority w:val="20"/>
    <w:semiHidden/>
    <w:rsid w:val="007F7BD1"/>
    <w:rPr>
      <w:i/>
      <w:iCs/>
    </w:rPr>
  </w:style>
  <w:style w:type="character" w:customStyle="1" w:styleId="Heading1Char">
    <w:name w:val="Heading 1 Char"/>
    <w:basedOn w:val="DefaultParagraphFont"/>
    <w:link w:val="Heading1"/>
    <w:uiPriority w:val="9"/>
    <w:rsid w:val="007F7BD1"/>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7F7BD1"/>
    <w:rPr>
      <w:rFonts w:asciiTheme="majorHAnsi" w:eastAsiaTheme="majorEastAsia" w:hAnsiTheme="majorHAnsi" w:cstheme="majorBidi"/>
      <w:b/>
      <w:bCs/>
      <w:i/>
      <w:iCs/>
      <w:sz w:val="28"/>
      <w:szCs w:val="28"/>
    </w:rPr>
  </w:style>
  <w:style w:type="character" w:styleId="IntenseEmphasis">
    <w:name w:val="Intense Emphasis"/>
    <w:basedOn w:val="DefaultParagraphFont"/>
    <w:uiPriority w:val="21"/>
    <w:semiHidden/>
    <w:rsid w:val="007F7BD1"/>
    <w:rPr>
      <w:b/>
      <w:bCs/>
      <w:i/>
      <w:iCs/>
      <w:color w:val="4F81BD" w:themeColor="accent1"/>
    </w:rPr>
  </w:style>
  <w:style w:type="paragraph" w:styleId="IntenseQuote">
    <w:name w:val="Intense Quote"/>
    <w:basedOn w:val="Normal"/>
    <w:next w:val="Normal"/>
    <w:link w:val="IntenseQuoteChar"/>
    <w:uiPriority w:val="30"/>
    <w:semiHidden/>
    <w:rsid w:val="007F7BD1"/>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F7BD1"/>
    <w:rPr>
      <w:rFonts w:ascii="Arial" w:eastAsia="Arial" w:hAnsi="Arial" w:cs="Arial"/>
      <w:b/>
      <w:bCs/>
      <w:i/>
      <w:iCs/>
      <w:color w:val="4F81BD" w:themeColor="accent1"/>
    </w:rPr>
  </w:style>
  <w:style w:type="character" w:styleId="IntenseReference">
    <w:name w:val="Intense Reference"/>
    <w:basedOn w:val="DefaultParagraphFont"/>
    <w:uiPriority w:val="32"/>
    <w:semiHidden/>
    <w:rsid w:val="007F7BD1"/>
    <w:rPr>
      <w:b/>
      <w:bCs/>
      <w:smallCaps/>
      <w:color w:val="C0504D" w:themeColor="accent2"/>
      <w:spacing w:val="5"/>
      <w:u w:val="single"/>
    </w:rPr>
  </w:style>
  <w:style w:type="paragraph" w:styleId="ListParagraph">
    <w:name w:val="List Paragraph"/>
    <w:basedOn w:val="Normal"/>
    <w:uiPriority w:val="34"/>
    <w:semiHidden/>
    <w:rsid w:val="007F7BD1"/>
    <w:pPr>
      <w:ind w:left="720"/>
    </w:pPr>
  </w:style>
  <w:style w:type="paragraph" w:styleId="NoSpacing">
    <w:name w:val="No Spacing"/>
    <w:uiPriority w:val="1"/>
    <w:semiHidden/>
    <w:rsid w:val="007F7BD1"/>
    <w:pPr>
      <w:adjustRightInd w:val="0"/>
      <w:jc w:val="both"/>
    </w:pPr>
    <w:rPr>
      <w:rFonts w:ascii="Arial" w:eastAsia="Arial" w:hAnsi="Arial" w:cs="Arial"/>
    </w:rPr>
  </w:style>
  <w:style w:type="paragraph" w:styleId="Quote">
    <w:name w:val="Quote"/>
    <w:basedOn w:val="Normal"/>
    <w:next w:val="Normal"/>
    <w:link w:val="QuoteChar"/>
    <w:uiPriority w:val="29"/>
    <w:semiHidden/>
    <w:rsid w:val="007F7BD1"/>
    <w:rPr>
      <w:i/>
      <w:iCs/>
      <w:color w:val="000000" w:themeColor="text1"/>
    </w:rPr>
  </w:style>
  <w:style w:type="character" w:customStyle="1" w:styleId="QuoteChar">
    <w:name w:val="Quote Char"/>
    <w:basedOn w:val="DefaultParagraphFont"/>
    <w:link w:val="Quote"/>
    <w:uiPriority w:val="29"/>
    <w:rsid w:val="007F7BD1"/>
    <w:rPr>
      <w:rFonts w:ascii="Arial" w:eastAsia="Arial" w:hAnsi="Arial" w:cs="Arial"/>
      <w:i/>
      <w:iCs/>
      <w:color w:val="000000" w:themeColor="text1"/>
    </w:rPr>
  </w:style>
  <w:style w:type="character" w:styleId="Strong">
    <w:name w:val="Strong"/>
    <w:basedOn w:val="DefaultParagraphFont"/>
    <w:uiPriority w:val="22"/>
    <w:semiHidden/>
    <w:rsid w:val="007F7BD1"/>
    <w:rPr>
      <w:b/>
      <w:bCs/>
    </w:rPr>
  </w:style>
  <w:style w:type="paragraph" w:styleId="Subtitle">
    <w:name w:val="Subtitle"/>
    <w:basedOn w:val="Normal"/>
    <w:next w:val="Normal"/>
    <w:link w:val="SubtitleChar"/>
    <w:uiPriority w:val="11"/>
    <w:semiHidden/>
    <w:rsid w:val="007F7BD1"/>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F7BD1"/>
    <w:rPr>
      <w:rFonts w:asciiTheme="majorHAnsi" w:eastAsiaTheme="majorEastAsia" w:hAnsiTheme="majorHAnsi" w:cstheme="majorBidi"/>
      <w:sz w:val="24"/>
      <w:szCs w:val="24"/>
    </w:rPr>
  </w:style>
  <w:style w:type="character" w:styleId="SubtleEmphasis">
    <w:name w:val="Subtle Emphasis"/>
    <w:basedOn w:val="DefaultParagraphFont"/>
    <w:uiPriority w:val="19"/>
    <w:semiHidden/>
    <w:rsid w:val="007F7BD1"/>
    <w:rPr>
      <w:i/>
      <w:iCs/>
      <w:color w:val="808080" w:themeColor="text1" w:themeTint="7F"/>
    </w:rPr>
  </w:style>
  <w:style w:type="character" w:styleId="SubtleReference">
    <w:name w:val="Subtle Reference"/>
    <w:basedOn w:val="DefaultParagraphFont"/>
    <w:uiPriority w:val="31"/>
    <w:semiHidden/>
    <w:rsid w:val="007F7BD1"/>
    <w:rPr>
      <w:smallCaps/>
      <w:color w:val="C0504D" w:themeColor="accent2"/>
      <w:u w:val="single"/>
    </w:rPr>
  </w:style>
  <w:style w:type="paragraph" w:styleId="Title">
    <w:name w:val="Title"/>
    <w:basedOn w:val="Normal"/>
    <w:next w:val="Normal"/>
    <w:link w:val="TitleChar"/>
    <w:uiPriority w:val="10"/>
    <w:semiHidden/>
    <w:rsid w:val="007F7BD1"/>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7F7BD1"/>
    <w:rPr>
      <w:rFonts w:asciiTheme="majorHAnsi" w:eastAsiaTheme="majorEastAsia" w:hAnsiTheme="majorHAnsi" w:cstheme="majorBidi"/>
      <w:b/>
      <w:bCs/>
      <w:kern w:val="28"/>
      <w:sz w:val="32"/>
      <w:szCs w:val="32"/>
    </w:rPr>
  </w:style>
  <w:style w:type="character" w:styleId="CommentReference">
    <w:name w:val="annotation reference"/>
    <w:basedOn w:val="DefaultParagraphFont"/>
    <w:uiPriority w:val="99"/>
    <w:semiHidden/>
    <w:unhideWhenUsed/>
    <w:rsid w:val="007F7BD1"/>
    <w:rPr>
      <w:sz w:val="16"/>
      <w:szCs w:val="16"/>
    </w:rPr>
  </w:style>
  <w:style w:type="paragraph" w:styleId="TOC7">
    <w:name w:val="toc 7"/>
    <w:basedOn w:val="Normal"/>
    <w:next w:val="Normal"/>
    <w:uiPriority w:val="39"/>
    <w:semiHidden/>
    <w:unhideWhenUsed/>
    <w:rsid w:val="007F7BD1"/>
    <w:pPr>
      <w:spacing w:after="100"/>
      <w:ind w:left="1200"/>
    </w:pPr>
  </w:style>
  <w:style w:type="paragraph" w:styleId="TOC8">
    <w:name w:val="toc 8"/>
    <w:basedOn w:val="Normal"/>
    <w:next w:val="Normal"/>
    <w:uiPriority w:val="39"/>
    <w:semiHidden/>
    <w:unhideWhenUsed/>
    <w:rsid w:val="007F7BD1"/>
    <w:pPr>
      <w:spacing w:after="100"/>
      <w:ind w:left="1400"/>
    </w:pPr>
  </w:style>
  <w:style w:type="paragraph" w:styleId="TOC9">
    <w:name w:val="toc 9"/>
    <w:basedOn w:val="Normal"/>
    <w:next w:val="Normal"/>
    <w:uiPriority w:val="39"/>
    <w:semiHidden/>
    <w:unhideWhenUsed/>
    <w:rsid w:val="007F7BD1"/>
    <w:pPr>
      <w:spacing w:after="100"/>
      <w:ind w:left="1600"/>
    </w:pPr>
  </w:style>
  <w:style w:type="paragraph" w:styleId="Index1">
    <w:name w:val="index 1"/>
    <w:basedOn w:val="Normal"/>
    <w:next w:val="Normal"/>
    <w:uiPriority w:val="99"/>
    <w:semiHidden/>
    <w:unhideWhenUsed/>
    <w:rsid w:val="007F7BD1"/>
    <w:pPr>
      <w:ind w:left="200" w:hanging="200"/>
    </w:pPr>
  </w:style>
  <w:style w:type="paragraph" w:styleId="Index2">
    <w:name w:val="index 2"/>
    <w:basedOn w:val="Normal"/>
    <w:next w:val="Normal"/>
    <w:uiPriority w:val="99"/>
    <w:semiHidden/>
    <w:unhideWhenUsed/>
    <w:rsid w:val="007F7BD1"/>
    <w:pPr>
      <w:ind w:left="400" w:hanging="200"/>
    </w:pPr>
  </w:style>
  <w:style w:type="paragraph" w:styleId="Index3">
    <w:name w:val="index 3"/>
    <w:basedOn w:val="Normal"/>
    <w:next w:val="Normal"/>
    <w:uiPriority w:val="99"/>
    <w:semiHidden/>
    <w:unhideWhenUsed/>
    <w:rsid w:val="007F7BD1"/>
    <w:pPr>
      <w:ind w:left="600" w:hanging="200"/>
    </w:pPr>
  </w:style>
  <w:style w:type="paragraph" w:styleId="Index4">
    <w:name w:val="index 4"/>
    <w:basedOn w:val="Normal"/>
    <w:next w:val="Normal"/>
    <w:uiPriority w:val="99"/>
    <w:semiHidden/>
    <w:unhideWhenUsed/>
    <w:rsid w:val="007F7BD1"/>
    <w:pPr>
      <w:ind w:left="800" w:hanging="200"/>
    </w:pPr>
  </w:style>
  <w:style w:type="paragraph" w:styleId="Index5">
    <w:name w:val="index 5"/>
    <w:basedOn w:val="Normal"/>
    <w:next w:val="Normal"/>
    <w:uiPriority w:val="99"/>
    <w:semiHidden/>
    <w:unhideWhenUsed/>
    <w:rsid w:val="007F7BD1"/>
    <w:pPr>
      <w:ind w:left="1000" w:hanging="200"/>
    </w:pPr>
  </w:style>
  <w:style w:type="paragraph" w:styleId="Index6">
    <w:name w:val="index 6"/>
    <w:basedOn w:val="Normal"/>
    <w:next w:val="Normal"/>
    <w:uiPriority w:val="99"/>
    <w:semiHidden/>
    <w:unhideWhenUsed/>
    <w:rsid w:val="007F7BD1"/>
    <w:pPr>
      <w:ind w:left="1200" w:hanging="200"/>
    </w:pPr>
  </w:style>
  <w:style w:type="paragraph" w:styleId="Index7">
    <w:name w:val="index 7"/>
    <w:basedOn w:val="Normal"/>
    <w:next w:val="Normal"/>
    <w:uiPriority w:val="99"/>
    <w:semiHidden/>
    <w:unhideWhenUsed/>
    <w:rsid w:val="007F7BD1"/>
    <w:pPr>
      <w:ind w:left="1400" w:hanging="200"/>
    </w:pPr>
  </w:style>
  <w:style w:type="paragraph" w:styleId="Index8">
    <w:name w:val="index 8"/>
    <w:basedOn w:val="Normal"/>
    <w:next w:val="Normal"/>
    <w:uiPriority w:val="99"/>
    <w:semiHidden/>
    <w:unhideWhenUsed/>
    <w:rsid w:val="007F7BD1"/>
    <w:pPr>
      <w:ind w:left="1600" w:hanging="200"/>
    </w:pPr>
  </w:style>
  <w:style w:type="paragraph" w:styleId="Index9">
    <w:name w:val="index 9"/>
    <w:basedOn w:val="Normal"/>
    <w:next w:val="Normal"/>
    <w:uiPriority w:val="99"/>
    <w:semiHidden/>
    <w:unhideWhenUsed/>
    <w:rsid w:val="007F7BD1"/>
    <w:pPr>
      <w:ind w:left="1800" w:hanging="200"/>
    </w:pPr>
  </w:style>
  <w:style w:type="paragraph" w:styleId="BodyText">
    <w:name w:val="Body Text"/>
    <w:basedOn w:val="Normal"/>
    <w:link w:val="BodyTextChar"/>
    <w:rsid w:val="0033611D"/>
    <w:pPr>
      <w:adjustRightInd/>
      <w:spacing w:after="120"/>
    </w:pPr>
    <w:rPr>
      <w:rFonts w:ascii="Verdana" w:eastAsia="Times New Roman" w:hAnsi="Verdana" w:cs="Times New Roman"/>
    </w:rPr>
  </w:style>
  <w:style w:type="character" w:customStyle="1" w:styleId="BodyTextChar">
    <w:name w:val="Body Text Char"/>
    <w:basedOn w:val="DefaultParagraphFont"/>
    <w:link w:val="BodyText"/>
    <w:rsid w:val="0033611D"/>
    <w:rPr>
      <w:rFonts w:ascii="Verdana" w:hAnsi="Verdana"/>
    </w:rPr>
  </w:style>
  <w:style w:type="paragraph" w:styleId="BodyTextIndent3">
    <w:name w:val="Body Text Indent 3"/>
    <w:basedOn w:val="Normal"/>
    <w:link w:val="BodyTextIndent3Char"/>
    <w:rsid w:val="0033611D"/>
    <w:pPr>
      <w:adjustRightInd/>
      <w:ind w:left="720" w:hanging="720"/>
    </w:pPr>
    <w:rPr>
      <w:rFonts w:eastAsia="Times New Roman" w:cs="Times New Roman"/>
      <w:sz w:val="22"/>
      <w:lang w:eastAsia="en-US"/>
    </w:rPr>
  </w:style>
  <w:style w:type="character" w:customStyle="1" w:styleId="BodyTextIndent3Char">
    <w:name w:val="Body Text Indent 3 Char"/>
    <w:basedOn w:val="DefaultParagraphFont"/>
    <w:link w:val="BodyTextIndent3"/>
    <w:rsid w:val="0033611D"/>
    <w:rPr>
      <w:rFonts w:ascii="Arial" w:hAnsi="Arial"/>
      <w:sz w:val="22"/>
      <w:lang w:eastAsia="en-US"/>
    </w:rPr>
  </w:style>
  <w:style w:type="paragraph" w:styleId="BodyTextIndent">
    <w:name w:val="Body Text Indent"/>
    <w:basedOn w:val="Normal"/>
    <w:link w:val="BodyTextIndentChar"/>
    <w:rsid w:val="0033611D"/>
    <w:pPr>
      <w:numPr>
        <w:numId w:val="18"/>
      </w:numPr>
      <w:tabs>
        <w:tab w:val="clear" w:pos="720"/>
      </w:tabs>
      <w:adjustRightInd/>
      <w:spacing w:after="120"/>
      <w:ind w:left="283"/>
    </w:pPr>
    <w:rPr>
      <w:rFonts w:ascii="Verdana" w:eastAsia="Times New Roman" w:hAnsi="Verdana" w:cs="Times New Roman"/>
    </w:rPr>
  </w:style>
  <w:style w:type="character" w:customStyle="1" w:styleId="BodyTextIndentChar">
    <w:name w:val="Body Text Indent Char"/>
    <w:basedOn w:val="DefaultParagraphFont"/>
    <w:link w:val="BodyTextIndent"/>
    <w:rsid w:val="0033611D"/>
    <w:rPr>
      <w:rFonts w:ascii="Verdana" w:hAnsi="Verdana"/>
    </w:rPr>
  </w:style>
  <w:style w:type="paragraph" w:styleId="BodyTextIndent2">
    <w:name w:val="Body Text Indent 2"/>
    <w:basedOn w:val="Normal"/>
    <w:link w:val="BodyTextIndent2Char"/>
    <w:rsid w:val="0033611D"/>
    <w:pPr>
      <w:adjustRightInd/>
      <w:spacing w:after="120" w:line="480" w:lineRule="auto"/>
      <w:ind w:left="283"/>
    </w:pPr>
    <w:rPr>
      <w:rFonts w:ascii="Verdana" w:eastAsia="Times New Roman" w:hAnsi="Verdana" w:cs="Times New Roman"/>
    </w:rPr>
  </w:style>
  <w:style w:type="character" w:customStyle="1" w:styleId="BodyTextIndent2Char">
    <w:name w:val="Body Text Indent 2 Char"/>
    <w:basedOn w:val="DefaultParagraphFont"/>
    <w:link w:val="BodyTextIndent2"/>
    <w:rsid w:val="0033611D"/>
    <w:rPr>
      <w:rFonts w:ascii="Verdana" w:hAnsi="Verdana"/>
    </w:rPr>
  </w:style>
  <w:style w:type="paragraph" w:styleId="BalloonText">
    <w:name w:val="Balloon Text"/>
    <w:basedOn w:val="Normal"/>
    <w:link w:val="BalloonTextChar"/>
    <w:uiPriority w:val="99"/>
    <w:semiHidden/>
    <w:unhideWhenUsed/>
    <w:rsid w:val="005D696A"/>
    <w:rPr>
      <w:rFonts w:ascii="Tahoma" w:hAnsi="Tahoma" w:cs="Tahoma"/>
      <w:sz w:val="16"/>
      <w:szCs w:val="16"/>
    </w:rPr>
  </w:style>
  <w:style w:type="character" w:customStyle="1" w:styleId="BalloonTextChar">
    <w:name w:val="Balloon Text Char"/>
    <w:basedOn w:val="DefaultParagraphFont"/>
    <w:link w:val="BalloonText"/>
    <w:uiPriority w:val="99"/>
    <w:semiHidden/>
    <w:rsid w:val="005D696A"/>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466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Legal%20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Legal Doc.dotx</Template>
  <TotalTime>2</TotalTime>
  <Pages>3</Pages>
  <Words>799</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Pinsent Masons LLP</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Pinsent Masons LLP</dc:creator>
  <cp:keywords/>
  <dc:description/>
  <cp:lastModifiedBy>Denham, Jack</cp:lastModifiedBy>
  <cp:revision>6</cp:revision>
  <dcterms:created xsi:type="dcterms:W3CDTF">2019-10-16T13:18:00Z</dcterms:created>
  <dcterms:modified xsi:type="dcterms:W3CDTF">2019-10-24T10:28:00Z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107806975.2\cr22</vt:lpwstr>
  </property>
</Properties>
</file>